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7FA" w:rsidRDefault="003A7A73">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#141E e-meeting</w:t>
      </w:r>
      <w:r>
        <w:rPr>
          <w:rFonts w:ascii="Arial" w:eastAsia="Arial Unicode MS" w:hAnsi="Arial" w:cs="Arial"/>
          <w:b/>
          <w:bCs/>
          <w:sz w:val="24"/>
        </w:rPr>
        <w:tab/>
      </w:r>
      <w:r>
        <w:rPr>
          <w:rFonts w:ascii="Arial" w:hAnsi="Arial"/>
          <w:b/>
          <w:i/>
          <w:color w:val="auto"/>
          <w:sz w:val="28"/>
          <w:lang w:val="en-US" w:eastAsia="en-US"/>
        </w:rPr>
        <w:t>S2-200</w:t>
      </w:r>
      <w:r w:rsidR="009F5CA1">
        <w:rPr>
          <w:rFonts w:ascii="Arial" w:hAnsi="Arial"/>
          <w:b/>
          <w:i/>
          <w:color w:val="auto"/>
          <w:sz w:val="28"/>
          <w:lang w:val="en-US" w:eastAsia="en-US"/>
        </w:rPr>
        <w:t>7025</w:t>
      </w:r>
      <w:bookmarkStart w:id="0" w:name="_GoBack"/>
      <w:bookmarkEnd w:id="0"/>
    </w:p>
    <w:p w:rsidR="006957FA" w:rsidRDefault="003A7A73">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zh-CN"/>
        </w:rPr>
        <w:t>,</w:t>
      </w:r>
      <w:r>
        <w:rPr>
          <w:rFonts w:ascii="Arial" w:hAnsi="Arial" w:cs="Arial"/>
          <w:b/>
          <w:bCs/>
          <w:sz w:val="24"/>
          <w:szCs w:val="24"/>
          <w:lang w:eastAsia="ko-KR"/>
        </w:rPr>
        <w:t xml:space="preserve"> October 12 – 23, 2020</w:t>
      </w:r>
      <w:r>
        <w:rPr>
          <w:rFonts w:ascii="Arial" w:eastAsia="Arial Unicode MS" w:hAnsi="Arial" w:cs="Arial"/>
          <w:b/>
          <w:bCs/>
        </w:rPr>
        <w:tab/>
      </w:r>
      <w:r>
        <w:rPr>
          <w:rFonts w:ascii="Arial" w:hAnsi="Arial" w:cs="Arial"/>
          <w:b/>
          <w:bCs/>
          <w:color w:val="0000FF"/>
        </w:rPr>
        <w:t>(revision of S2-200xxxx)</w:t>
      </w:r>
    </w:p>
    <w:p w:rsidR="006957FA" w:rsidRDefault="006957FA">
      <w:pPr>
        <w:rPr>
          <w:rFonts w:ascii="Arial" w:hAnsi="Arial" w:cs="Arial"/>
        </w:rPr>
      </w:pPr>
    </w:p>
    <w:p w:rsidR="006957FA" w:rsidRDefault="003A7A73">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val="en-US" w:eastAsia="zh-CN"/>
        </w:rPr>
        <w:t>China Mobile</w:t>
      </w:r>
    </w:p>
    <w:p w:rsidR="006957FA" w:rsidRDefault="003A7A73">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bCs/>
          <w:iCs/>
        </w:rPr>
        <w:t>KI#2 -Update Sol#57 by merging with Sol# 26 and 59</w:t>
      </w:r>
    </w:p>
    <w:p w:rsidR="006957FA" w:rsidRDefault="003A7A73">
      <w:pPr>
        <w:ind w:left="2127" w:hanging="2127"/>
        <w:rPr>
          <w:rFonts w:ascii="Arial" w:hAnsi="Arial" w:cs="Arial"/>
          <w:b/>
        </w:rPr>
      </w:pPr>
      <w:r>
        <w:rPr>
          <w:rFonts w:ascii="Arial" w:hAnsi="Arial" w:cs="Arial"/>
          <w:b/>
        </w:rPr>
        <w:t>Document for:</w:t>
      </w:r>
      <w:r>
        <w:rPr>
          <w:rFonts w:ascii="Arial" w:hAnsi="Arial" w:cs="Arial"/>
          <w:b/>
        </w:rPr>
        <w:tab/>
        <w:t>Approval</w:t>
      </w:r>
    </w:p>
    <w:p w:rsidR="006957FA" w:rsidRDefault="003A7A73">
      <w:pPr>
        <w:ind w:left="2127" w:hanging="2127"/>
        <w:rPr>
          <w:rFonts w:ascii="Arial" w:hAnsi="Arial" w:cs="Arial"/>
          <w:b/>
        </w:rPr>
      </w:pPr>
      <w:r>
        <w:rPr>
          <w:rFonts w:ascii="Arial" w:hAnsi="Arial" w:cs="Arial"/>
          <w:b/>
        </w:rPr>
        <w:t>Agenda Item:</w:t>
      </w:r>
      <w:r>
        <w:rPr>
          <w:rFonts w:ascii="Arial" w:hAnsi="Arial" w:cs="Arial"/>
          <w:b/>
        </w:rPr>
        <w:tab/>
        <w:t>8.1</w:t>
      </w:r>
    </w:p>
    <w:p w:rsidR="006957FA" w:rsidRDefault="003A7A73">
      <w:pPr>
        <w:ind w:left="2127" w:hanging="2127"/>
        <w:rPr>
          <w:rFonts w:ascii="Arial" w:hAnsi="Arial" w:cs="Arial"/>
          <w:b/>
        </w:rPr>
      </w:pPr>
      <w:r>
        <w:rPr>
          <w:rFonts w:ascii="Arial" w:hAnsi="Arial" w:cs="Arial"/>
          <w:b/>
        </w:rPr>
        <w:t>Work Item / Release:</w:t>
      </w:r>
      <w:r>
        <w:rPr>
          <w:rFonts w:ascii="Arial" w:hAnsi="Arial" w:cs="Arial"/>
          <w:b/>
        </w:rPr>
        <w:tab/>
        <w:t>FS_eNA_Ph2 / Rel-17</w:t>
      </w:r>
    </w:p>
    <w:p w:rsidR="006957FA" w:rsidRDefault="003A7A73">
      <w:pPr>
        <w:jc w:val="both"/>
        <w:rPr>
          <w:rFonts w:ascii="Arial" w:hAnsi="Arial" w:cs="Arial"/>
          <w:i/>
        </w:rPr>
      </w:pPr>
      <w:r>
        <w:rPr>
          <w:rFonts w:ascii="Arial" w:hAnsi="Arial" w:cs="Arial"/>
          <w:b/>
          <w:i/>
        </w:rPr>
        <w:t>Abstract:</w:t>
      </w:r>
      <w:r>
        <w:rPr>
          <w:rFonts w:ascii="Arial" w:hAnsi="Arial" w:cs="Arial"/>
          <w:i/>
        </w:rPr>
        <w:t xml:space="preserve"> This contribution proposes to update solution </w:t>
      </w:r>
      <w:r>
        <w:rPr>
          <w:rFonts w:ascii="Arial" w:hAnsi="Arial" w:cs="Arial" w:hint="eastAsia"/>
          <w:i/>
          <w:lang w:val="en-US" w:eastAsia="zh-CN"/>
        </w:rPr>
        <w:t>57</w:t>
      </w:r>
      <w:r>
        <w:rPr>
          <w:rFonts w:ascii="Arial" w:hAnsi="Arial" w:cs="Arial"/>
          <w:i/>
        </w:rPr>
        <w:t xml:space="preserve"> merging with </w:t>
      </w:r>
      <w:r>
        <w:rPr>
          <w:rFonts w:ascii="Arial" w:hAnsi="Arial" w:cs="Arial" w:hint="eastAsia"/>
          <w:i/>
          <w:lang w:val="en-US" w:eastAsia="zh-CN"/>
        </w:rPr>
        <w:t>26</w:t>
      </w:r>
      <w:r>
        <w:rPr>
          <w:rFonts w:ascii="Arial" w:hAnsi="Arial" w:cs="Arial"/>
          <w:i/>
        </w:rPr>
        <w:t xml:space="preserve"> and </w:t>
      </w:r>
      <w:r>
        <w:rPr>
          <w:rFonts w:ascii="Arial" w:hAnsi="Arial" w:cs="Arial" w:hint="eastAsia"/>
          <w:i/>
          <w:lang w:val="en-US" w:eastAsia="zh-CN"/>
        </w:rPr>
        <w:t>59</w:t>
      </w:r>
      <w:r>
        <w:rPr>
          <w:rFonts w:ascii="Arial" w:hAnsi="Arial" w:cs="Arial"/>
          <w:i/>
        </w:rPr>
        <w:t xml:space="preserve"> for Key Issue </w:t>
      </w:r>
      <w:r>
        <w:rPr>
          <w:rFonts w:ascii="Arial" w:hAnsi="Arial" w:cs="Arial" w:hint="eastAsia"/>
          <w:i/>
          <w:lang w:val="en-US" w:eastAsia="zh-CN"/>
        </w:rPr>
        <w:t>2</w:t>
      </w:r>
      <w:r>
        <w:rPr>
          <w:rFonts w:ascii="Arial" w:hAnsi="Arial" w:cs="Arial"/>
          <w:i/>
        </w:rPr>
        <w:t>. In this merged solution, it is proposed to define a ne</w:t>
      </w:r>
      <w:r>
        <w:rPr>
          <w:rFonts w:ascii="Arial" w:hAnsi="Arial" w:cs="Arial"/>
          <w:i/>
          <w:sz w:val="21"/>
          <w:szCs w:val="22"/>
        </w:rPr>
        <w:t xml:space="preserve">w </w:t>
      </w:r>
      <w:r>
        <w:rPr>
          <w:rFonts w:ascii="Arial" w:hAnsi="Arial" w:cs="Arial" w:hint="eastAsia"/>
          <w:i/>
          <w:sz w:val="21"/>
          <w:szCs w:val="22"/>
          <w:lang w:val="en-US" w:eastAsia="zh-CN"/>
        </w:rPr>
        <w:t xml:space="preserve">solution for </w:t>
      </w:r>
      <w:r>
        <w:rPr>
          <w:rFonts w:ascii="Arial" w:hAnsi="Arial" w:cs="Arial"/>
          <w:i/>
          <w:sz w:val="21"/>
          <w:szCs w:val="22"/>
        </w:rPr>
        <w:t>re</w:t>
      </w:r>
      <w:r>
        <w:rPr>
          <w:rFonts w:ascii="Arial" w:hAnsi="Arial" w:cs="Arial"/>
          <w:i/>
          <w:sz w:val="21"/>
          <w:szCs w:val="22"/>
          <w:lang w:val="en-US" w:eastAsia="zh-CN"/>
        </w:rPr>
        <w:t>-</w:t>
      </w:r>
      <w:r>
        <w:rPr>
          <w:rFonts w:ascii="Arial" w:hAnsi="Arial" w:cs="Arial"/>
          <w:i/>
          <w:sz w:val="21"/>
          <w:szCs w:val="22"/>
        </w:rPr>
        <w:t>selection of serving NWDAF</w:t>
      </w:r>
      <w:r>
        <w:rPr>
          <w:rFonts w:ascii="Arial" w:hAnsi="Arial" w:cs="Arial"/>
          <w:i/>
          <w:sz w:val="21"/>
          <w:szCs w:val="22"/>
          <w:lang w:val="en-US" w:eastAsia="zh-CN"/>
        </w:rPr>
        <w:t xml:space="preserve"> due to UE mobility</w:t>
      </w:r>
      <w:r>
        <w:rPr>
          <w:rFonts w:ascii="Arial" w:hAnsi="Arial" w:cs="Arial" w:hint="eastAsia"/>
          <w:i/>
          <w:sz w:val="21"/>
          <w:szCs w:val="22"/>
          <w:lang w:val="en-US" w:eastAsia="zh-CN"/>
        </w:rPr>
        <w:t xml:space="preserve"> change</w:t>
      </w:r>
      <w:r>
        <w:rPr>
          <w:rFonts w:ascii="Arial" w:hAnsi="Arial" w:cs="Arial"/>
          <w:i/>
          <w:sz w:val="21"/>
          <w:szCs w:val="22"/>
        </w:rPr>
        <w:t>.</w:t>
      </w:r>
    </w:p>
    <w:p w:rsidR="006957FA" w:rsidRDefault="003A7A73">
      <w:pPr>
        <w:pStyle w:val="1"/>
      </w:pPr>
      <w:r>
        <w:t>1. Discussion</w:t>
      </w:r>
    </w:p>
    <w:p w:rsidR="006957FA" w:rsidRDefault="003A7A73">
      <w:pPr>
        <w:rPr>
          <w:rFonts w:eastAsia="MS Mincho"/>
        </w:rPr>
      </w:pPr>
      <w:r>
        <w:rPr>
          <w:rFonts w:eastAsia="MS Mincho"/>
        </w:rPr>
        <w:t>T</w:t>
      </w:r>
      <w:r>
        <w:rPr>
          <w:rFonts w:eastAsia="MS Mincho" w:hint="eastAsia"/>
        </w:rPr>
        <w:t xml:space="preserve">here are </w:t>
      </w:r>
      <w:r>
        <w:rPr>
          <w:rFonts w:hint="eastAsia"/>
          <w:lang w:val="en-US" w:eastAsia="zh-CN"/>
        </w:rPr>
        <w:t>4</w:t>
      </w:r>
      <w:r>
        <w:rPr>
          <w:rFonts w:eastAsia="MS Mincho" w:hint="eastAsia"/>
        </w:rPr>
        <w:t xml:space="preserve"> solutions </w:t>
      </w:r>
      <w:r>
        <w:rPr>
          <w:rFonts w:eastAsia="MS Mincho"/>
        </w:rPr>
        <w:t>to address</w:t>
      </w:r>
      <w:r>
        <w:rPr>
          <w:rFonts w:eastAsia="MS Mincho" w:hint="eastAsia"/>
        </w:rPr>
        <w:t xml:space="preserve"> </w:t>
      </w:r>
      <w:r>
        <w:rPr>
          <w:rFonts w:hint="eastAsia"/>
          <w:lang w:val="en-US" w:eastAsia="zh-CN"/>
        </w:rPr>
        <w:t xml:space="preserve">the NWDAF re-selection, one scenario of </w:t>
      </w:r>
      <w:r>
        <w:rPr>
          <w:rFonts w:eastAsia="MS Mincho" w:hint="eastAsia"/>
        </w:rPr>
        <w:t xml:space="preserve">the </w:t>
      </w:r>
      <w:r>
        <w:rPr>
          <w:rFonts w:eastAsia="MS Mincho"/>
        </w:rPr>
        <w:t>KI#</w:t>
      </w:r>
      <w:r>
        <w:rPr>
          <w:rFonts w:hint="eastAsia"/>
          <w:lang w:val="en-US" w:eastAsia="zh-CN"/>
        </w:rPr>
        <w:t xml:space="preserve">2 </w:t>
      </w:r>
      <w:r>
        <w:rPr>
          <w:rFonts w:eastAsia="MS Mincho"/>
        </w:rPr>
        <w:t>-</w:t>
      </w:r>
      <w:r>
        <w:rPr>
          <w:rFonts w:hint="eastAsia"/>
          <w:lang w:val="en-US" w:eastAsia="zh-CN"/>
        </w:rPr>
        <w:t xml:space="preserve"> </w:t>
      </w:r>
      <w:r>
        <w:rPr>
          <w:rFonts w:eastAsia="MS Mincho" w:hint="eastAsia"/>
        </w:rPr>
        <w:t>Multiple NWDAF instances</w:t>
      </w:r>
      <w:r>
        <w:rPr>
          <w:rFonts w:eastAsia="MS Mincho"/>
        </w:rPr>
        <w:t>:</w:t>
      </w:r>
    </w:p>
    <w:p w:rsidR="006957FA" w:rsidRDefault="003A7A73">
      <w:pPr>
        <w:numPr>
          <w:ilvl w:val="0"/>
          <w:numId w:val="1"/>
        </w:numPr>
        <w:rPr>
          <w:rFonts w:eastAsia="MS Mincho"/>
          <w:lang w:val="en-US"/>
        </w:rPr>
      </w:pPr>
      <w:r>
        <w:rPr>
          <w:rFonts w:eastAsia="MS Mincho"/>
          <w:lang w:val="en-US"/>
        </w:rPr>
        <w:t xml:space="preserve">Solution </w:t>
      </w:r>
      <w:r>
        <w:rPr>
          <w:rFonts w:hint="eastAsia"/>
          <w:lang w:val="en-US" w:eastAsia="zh-CN"/>
        </w:rPr>
        <w:t>10</w:t>
      </w:r>
      <w:r>
        <w:rPr>
          <w:rFonts w:eastAsia="MS Mincho"/>
          <w:lang w:val="en-US"/>
        </w:rPr>
        <w:t xml:space="preserve">: </w:t>
      </w:r>
      <w:r>
        <w:rPr>
          <w:rFonts w:eastAsia="MS Mincho" w:hint="eastAsia"/>
          <w:lang w:val="en-US"/>
        </w:rPr>
        <w:t>Handling of mixed and distributed NWDAF deployments</w:t>
      </w:r>
    </w:p>
    <w:p w:rsidR="006957FA" w:rsidRDefault="003A7A73">
      <w:pPr>
        <w:numPr>
          <w:ilvl w:val="0"/>
          <w:numId w:val="1"/>
        </w:numPr>
        <w:ind w:left="0" w:firstLine="0"/>
        <w:rPr>
          <w:rFonts w:eastAsia="MS Mincho"/>
          <w:lang w:val="en-US"/>
        </w:rPr>
      </w:pPr>
      <w:r>
        <w:rPr>
          <w:rFonts w:eastAsia="MS Mincho"/>
          <w:lang w:val="en-US"/>
        </w:rPr>
        <w:t xml:space="preserve">Solution </w:t>
      </w:r>
      <w:r>
        <w:rPr>
          <w:rFonts w:hint="eastAsia"/>
          <w:lang w:val="en-US" w:eastAsia="zh-CN"/>
        </w:rPr>
        <w:t>26</w:t>
      </w:r>
      <w:r>
        <w:rPr>
          <w:rFonts w:eastAsia="MS Mincho"/>
          <w:lang w:val="en-US"/>
        </w:rPr>
        <w:t>:</w:t>
      </w:r>
      <w:r>
        <w:rPr>
          <w:rFonts w:eastAsia="MS Mincho"/>
        </w:rPr>
        <w:t xml:space="preserve"> </w:t>
      </w:r>
      <w:r>
        <w:rPr>
          <w:rFonts w:eastAsia="MS Mincho" w:hint="eastAsia"/>
        </w:rPr>
        <w:t>Reselection of NWDAF</w:t>
      </w:r>
    </w:p>
    <w:p w:rsidR="006957FA" w:rsidRDefault="003A7A73">
      <w:pPr>
        <w:numPr>
          <w:ilvl w:val="0"/>
          <w:numId w:val="1"/>
        </w:numPr>
        <w:rPr>
          <w:rFonts w:eastAsia="MS Mincho"/>
          <w:lang w:val="en-US"/>
        </w:rPr>
      </w:pPr>
      <w:r>
        <w:rPr>
          <w:rFonts w:eastAsia="MS Mincho"/>
          <w:lang w:val="en-US"/>
        </w:rPr>
        <w:t xml:space="preserve">Solution </w:t>
      </w:r>
      <w:r>
        <w:rPr>
          <w:rFonts w:hint="eastAsia"/>
          <w:lang w:val="en-US" w:eastAsia="zh-CN"/>
        </w:rPr>
        <w:t>57</w:t>
      </w:r>
      <w:r>
        <w:rPr>
          <w:rFonts w:eastAsia="MS Mincho"/>
          <w:lang w:val="en-US"/>
        </w:rPr>
        <w:t>:</w:t>
      </w:r>
      <w:r>
        <w:rPr>
          <w:rFonts w:eastAsia="MS Mincho"/>
        </w:rPr>
        <w:t xml:space="preserve"> </w:t>
      </w:r>
      <w:r>
        <w:rPr>
          <w:rFonts w:eastAsia="MS Mincho" w:hint="eastAsia"/>
        </w:rPr>
        <w:t>Reselection of NWDAF due to mobility change</w:t>
      </w:r>
    </w:p>
    <w:p w:rsidR="006957FA" w:rsidRDefault="003A7A73">
      <w:pPr>
        <w:numPr>
          <w:ilvl w:val="0"/>
          <w:numId w:val="1"/>
        </w:numPr>
        <w:rPr>
          <w:rFonts w:eastAsia="MS Mincho"/>
          <w:lang w:val="en-US"/>
        </w:rPr>
      </w:pPr>
      <w:r>
        <w:rPr>
          <w:rFonts w:eastAsia="MS Mincho"/>
          <w:lang w:val="en-US"/>
        </w:rPr>
        <w:t xml:space="preserve">Solution </w:t>
      </w:r>
      <w:r>
        <w:rPr>
          <w:rFonts w:hint="eastAsia"/>
          <w:lang w:val="en-US" w:eastAsia="zh-CN"/>
        </w:rPr>
        <w:t>5</w:t>
      </w:r>
      <w:r w:rsidR="002C1651">
        <w:rPr>
          <w:rFonts w:eastAsia="MS Mincho"/>
          <w:lang w:val="en-US"/>
        </w:rPr>
        <w:t>9</w:t>
      </w:r>
      <w:r>
        <w:rPr>
          <w:rFonts w:eastAsia="MS Mincho"/>
          <w:lang w:val="en-US"/>
        </w:rPr>
        <w:t>:</w:t>
      </w:r>
      <w:r>
        <w:rPr>
          <w:rFonts w:eastAsia="MS Mincho"/>
        </w:rPr>
        <w:t xml:space="preserve"> </w:t>
      </w:r>
      <w:r>
        <w:rPr>
          <w:rFonts w:eastAsia="MS Mincho" w:hint="eastAsia"/>
        </w:rPr>
        <w:t>Analytics handover</w:t>
      </w:r>
    </w:p>
    <w:p w:rsidR="006957FA" w:rsidRDefault="003A7A73">
      <w:pPr>
        <w:rPr>
          <w:lang w:val="en-US" w:eastAsia="zh-CN"/>
        </w:rPr>
      </w:pPr>
      <w:r>
        <w:rPr>
          <w:rFonts w:eastAsia="MS Mincho"/>
          <w:lang w:val="en-US"/>
        </w:rPr>
        <w:t>Sol#</w:t>
      </w:r>
      <w:r>
        <w:rPr>
          <w:rFonts w:hint="eastAsia"/>
          <w:lang w:val="en-US" w:eastAsia="zh-CN"/>
        </w:rPr>
        <w:t>57,</w:t>
      </w:r>
      <w:r>
        <w:rPr>
          <w:rFonts w:eastAsia="MS Mincho"/>
          <w:lang w:val="en-US"/>
        </w:rPr>
        <w:t xml:space="preserve"> </w:t>
      </w:r>
      <w:r>
        <w:rPr>
          <w:rFonts w:hint="eastAsia"/>
          <w:lang w:val="en-US" w:eastAsia="zh-CN"/>
        </w:rPr>
        <w:t>5</w:t>
      </w:r>
      <w:r>
        <w:rPr>
          <w:rFonts w:eastAsia="MS Mincho"/>
          <w:lang w:val="en-US"/>
        </w:rPr>
        <w:t>9</w:t>
      </w:r>
      <w:r>
        <w:rPr>
          <w:rFonts w:hint="eastAsia"/>
          <w:lang w:val="en-US" w:eastAsia="zh-CN"/>
        </w:rPr>
        <w:t>,</w:t>
      </w:r>
      <w:r>
        <w:rPr>
          <w:rFonts w:eastAsia="MS Mincho"/>
          <w:lang w:val="en-US"/>
        </w:rPr>
        <w:t xml:space="preserve"> </w:t>
      </w:r>
      <w:r>
        <w:rPr>
          <w:rFonts w:hint="eastAsia"/>
          <w:lang w:val="en-US" w:eastAsia="zh-CN"/>
        </w:rPr>
        <w:t>26</w:t>
      </w:r>
      <w:r>
        <w:rPr>
          <w:rFonts w:eastAsia="MS Mincho"/>
          <w:lang w:val="en-US"/>
        </w:rPr>
        <w:t xml:space="preserve"> also</w:t>
      </w:r>
      <w:r>
        <w:t xml:space="preserve"> propose the NWDAF </w:t>
      </w:r>
      <w:r>
        <w:rPr>
          <w:rFonts w:eastAsia="MS Mincho"/>
          <w:lang w:val="en-US"/>
        </w:rPr>
        <w:t xml:space="preserve">to derive </w:t>
      </w:r>
      <w:r>
        <w:rPr>
          <w:rFonts w:hint="eastAsia"/>
          <w:lang w:val="en-US" w:eastAsia="zh-CN"/>
        </w:rPr>
        <w:t>the re-selection</w:t>
      </w:r>
      <w:r>
        <w:rPr>
          <w:rFonts w:eastAsia="MS Mincho"/>
          <w:lang w:val="en-US"/>
        </w:rPr>
        <w:t xml:space="preserve"> of </w:t>
      </w:r>
      <w:r>
        <w:rPr>
          <w:rFonts w:hint="eastAsia"/>
          <w:lang w:val="en-US" w:eastAsia="zh-CN"/>
        </w:rPr>
        <w:t xml:space="preserve">NWDAF </w:t>
      </w:r>
      <w:r>
        <w:rPr>
          <w:rFonts w:eastAsia="MS Mincho" w:hint="eastAsia"/>
          <w:lang w:val="en-US"/>
        </w:rPr>
        <w:t>due to UE mobility event</w:t>
      </w:r>
      <w:r>
        <w:rPr>
          <w:rFonts w:hint="eastAsia"/>
          <w:lang w:val="en-US" w:eastAsia="zh-CN"/>
        </w:rPr>
        <w:t>.</w:t>
      </w:r>
      <w:r>
        <w:rPr>
          <w:rFonts w:eastAsia="MS Mincho"/>
          <w:lang w:val="en-US"/>
        </w:rPr>
        <w:t xml:space="preserve"> </w:t>
      </w:r>
      <w:r>
        <w:rPr>
          <w:rFonts w:hint="eastAsia"/>
          <w:lang w:val="en-US" w:eastAsia="zh-CN"/>
        </w:rPr>
        <w:t>All 3 solutions suggest one key step that NWDAF triggers the re-selection</w:t>
      </w:r>
      <w:r>
        <w:rPr>
          <w:rFonts w:eastAsia="MS Mincho"/>
          <w:lang w:val="en-US"/>
        </w:rPr>
        <w:t xml:space="preserve"> </w:t>
      </w:r>
      <w:r>
        <w:rPr>
          <w:rFonts w:hint="eastAsia"/>
          <w:lang w:val="en-US" w:eastAsia="zh-CN"/>
        </w:rPr>
        <w:t>for target NWDAF, Sol#57 also suggests the key step that NWDAF subscribes the UE mobility event from AMF, Sol#59 supplements the procedures that NWDAF derives handover based on the UE mobility prediction</w:t>
      </w:r>
      <w:r>
        <w:rPr>
          <w:rFonts w:eastAsia="MS Mincho"/>
          <w:lang w:val="en-US"/>
        </w:rPr>
        <w:t xml:space="preserve">. </w:t>
      </w:r>
      <w:r>
        <w:rPr>
          <w:rFonts w:hint="eastAsia"/>
          <w:lang w:val="en-US" w:eastAsia="zh-CN"/>
        </w:rPr>
        <w:t xml:space="preserve"> </w:t>
      </w:r>
    </w:p>
    <w:p w:rsidR="006957FA" w:rsidRDefault="003A7A73">
      <w:pPr>
        <w:rPr>
          <w:rFonts w:eastAsia="MS Mincho"/>
          <w:b/>
          <w:lang w:val="en-US"/>
        </w:rPr>
      </w:pPr>
      <w:r>
        <w:rPr>
          <w:rFonts w:eastAsia="MS Mincho"/>
          <w:b/>
          <w:lang w:val="en-US"/>
        </w:rPr>
        <w:t xml:space="preserve">Proposal: </w:t>
      </w:r>
    </w:p>
    <w:p w:rsidR="006957FA" w:rsidRDefault="002707D9">
      <w:pPr>
        <w:rPr>
          <w:lang w:val="en-US" w:eastAsia="zh-CN"/>
        </w:rPr>
      </w:pPr>
      <w:r>
        <w:rPr>
          <w:rFonts w:eastAsia="MS Mincho"/>
          <w:lang w:val="en-US"/>
        </w:rPr>
        <w:t xml:space="preserve">For </w:t>
      </w:r>
      <w:r>
        <w:rPr>
          <w:rFonts w:eastAsia="MS Mincho" w:hint="eastAsia"/>
          <w:lang w:val="en-US"/>
        </w:rPr>
        <w:t>re-selection of serving NWDAF</w:t>
      </w:r>
      <w:r>
        <w:rPr>
          <w:rFonts w:eastAsia="MS Mincho"/>
          <w:lang w:val="en-US"/>
        </w:rPr>
        <w:t xml:space="preserve"> due to </w:t>
      </w:r>
      <w:r w:rsidRPr="002707D9">
        <w:rPr>
          <w:rFonts w:eastAsia="MS Mincho"/>
          <w:lang w:val="en-US"/>
        </w:rPr>
        <w:t>UE mobility change</w:t>
      </w:r>
      <w:r>
        <w:rPr>
          <w:rFonts w:eastAsia="MS Mincho"/>
          <w:lang w:val="en-US"/>
        </w:rPr>
        <w:t>, i</w:t>
      </w:r>
      <w:r w:rsidR="003A7A73">
        <w:rPr>
          <w:rFonts w:eastAsia="MS Mincho"/>
          <w:lang w:val="en-US"/>
        </w:rPr>
        <w:t>t is proposed to use sol#</w:t>
      </w:r>
      <w:r w:rsidR="003A7A73">
        <w:rPr>
          <w:rFonts w:hint="eastAsia"/>
          <w:lang w:val="en-US" w:eastAsia="zh-CN"/>
        </w:rPr>
        <w:t>57</w:t>
      </w:r>
      <w:r w:rsidR="003A7A73">
        <w:rPr>
          <w:rFonts w:eastAsia="MS Mincho"/>
          <w:lang w:val="en-US"/>
        </w:rPr>
        <w:t xml:space="preserve"> as baseline to merge Sol#</w:t>
      </w:r>
      <w:r w:rsidR="003A7A73">
        <w:rPr>
          <w:rFonts w:hint="eastAsia"/>
          <w:lang w:val="en-US" w:eastAsia="zh-CN"/>
        </w:rPr>
        <w:t>26</w:t>
      </w:r>
      <w:r w:rsidR="003A7A73">
        <w:rPr>
          <w:rFonts w:eastAsia="MS Mincho"/>
          <w:lang w:val="en-US"/>
        </w:rPr>
        <w:t xml:space="preserve">, </w:t>
      </w:r>
      <w:r w:rsidR="003A7A73">
        <w:rPr>
          <w:rFonts w:hint="eastAsia"/>
          <w:lang w:val="en-US" w:eastAsia="zh-CN"/>
        </w:rPr>
        <w:t>59</w:t>
      </w:r>
      <w:r w:rsidR="003A7A73">
        <w:rPr>
          <w:rFonts w:eastAsia="MS Mincho"/>
          <w:lang w:val="en-US"/>
        </w:rPr>
        <w:t>.</w:t>
      </w:r>
    </w:p>
    <w:p w:rsidR="006957FA" w:rsidRDefault="003A7A73">
      <w:pPr>
        <w:pStyle w:val="2"/>
        <w:rPr>
          <w:sz w:val="36"/>
          <w:szCs w:val="36"/>
        </w:rPr>
      </w:pPr>
      <w:r>
        <w:rPr>
          <w:sz w:val="36"/>
          <w:szCs w:val="36"/>
        </w:rPr>
        <w:t>2. Text Proposal</w:t>
      </w:r>
    </w:p>
    <w:p w:rsidR="006957FA" w:rsidRDefault="003A7A73">
      <w:pPr>
        <w:jc w:val="both"/>
        <w:rPr>
          <w:lang w:val="en-US" w:eastAsia="en-US"/>
        </w:rPr>
      </w:pPr>
      <w:r>
        <w:rPr>
          <w:lang w:eastAsia="zh-CN"/>
        </w:rPr>
        <w:t>It is proposed the following changes to TR 23.700-91 [2].</w:t>
      </w:r>
      <w:bookmarkStart w:id="1" w:name="_Toc326248712"/>
      <w:bookmarkStart w:id="2" w:name="_Toc519004414"/>
      <w:bookmarkEnd w:id="1"/>
    </w:p>
    <w:p w:rsidR="006957FA" w:rsidRDefault="003A7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6957FA" w:rsidRDefault="003A7A73">
      <w:pPr>
        <w:pStyle w:val="2"/>
        <w:rPr>
          <w:lang w:eastAsia="zh-CN"/>
        </w:rPr>
      </w:pPr>
      <w:bookmarkStart w:id="3" w:name="_Toc23410676"/>
      <w:bookmarkStart w:id="4" w:name="_Toc50023244"/>
      <w:bookmarkStart w:id="5" w:name="_Toc50023829"/>
      <w:bookmarkStart w:id="6" w:name="_Toc50724934"/>
      <w:bookmarkStart w:id="7" w:name="_Toc50579629"/>
      <w:bookmarkStart w:id="8" w:name="_Toc50309897"/>
      <w:bookmarkStart w:id="9" w:name="_Toc7346"/>
      <w:bookmarkStart w:id="10" w:name="_Toc30872"/>
      <w:bookmarkStart w:id="11" w:name="_Toc28662"/>
      <w:bookmarkStart w:id="12" w:name="_Toc43393341"/>
      <w:bookmarkStart w:id="13" w:name="_Toc50021891"/>
      <w:bookmarkStart w:id="14" w:name="_Toc11276"/>
      <w:bookmarkStart w:id="15" w:name="_Toc19084"/>
      <w:bookmarkStart w:id="16" w:name="_Toc20504"/>
      <w:bookmarkStart w:id="17" w:name="_Toc5535"/>
      <w:bookmarkStart w:id="18" w:name="_Toc44004513"/>
      <w:bookmarkStart w:id="19" w:name="_Toc12352"/>
      <w:bookmarkStart w:id="20" w:name="_Toc50022595"/>
      <w:bookmarkStart w:id="21" w:name="_Toc50021322"/>
      <w:bookmarkEnd w:id="2"/>
      <w:r>
        <w:rPr>
          <w:lang w:eastAsia="zh-CN"/>
        </w:rPr>
        <w:t>6.</w:t>
      </w:r>
      <w:r>
        <w:rPr>
          <w:rFonts w:hint="eastAsia"/>
          <w:lang w:val="en-US" w:eastAsia="zh-CN"/>
        </w:rPr>
        <w:t>57</w:t>
      </w:r>
      <w:r>
        <w:rPr>
          <w:lang w:eastAsia="ko-KR"/>
        </w:rPr>
        <w:tab/>
      </w:r>
      <w:r>
        <w:t>Solution</w:t>
      </w:r>
      <w:r>
        <w:rPr>
          <w:lang w:eastAsia="zh-CN"/>
        </w:rPr>
        <w:t xml:space="preserve"> </w:t>
      </w:r>
      <w:r>
        <w:rPr>
          <w:lang w:val="en-US" w:eastAsia="zh-CN"/>
        </w:rPr>
        <w:t>#</w:t>
      </w:r>
      <w:r>
        <w:rPr>
          <w:rFonts w:hint="eastAsia"/>
          <w:lang w:val="en-US" w:eastAsia="zh-CN"/>
        </w:rPr>
        <w:t>57</w:t>
      </w:r>
      <w:ins w:id="22" w:author="user7" w:date="2020-09-22T14:37:00Z">
        <w:r>
          <w:rPr>
            <w:lang w:val="en-US" w:eastAsia="zh-CN"/>
          </w:rPr>
          <w:t xml:space="preserve">(merging Sol# </w:t>
        </w:r>
        <w:r>
          <w:rPr>
            <w:rFonts w:hint="eastAsia"/>
            <w:lang w:val="en-US" w:eastAsia="zh-CN"/>
          </w:rPr>
          <w:t>59</w:t>
        </w:r>
        <w:r>
          <w:rPr>
            <w:lang w:val="en-US" w:eastAsia="zh-CN"/>
          </w:rPr>
          <w:t xml:space="preserve">, </w:t>
        </w:r>
        <w:r>
          <w:rPr>
            <w:rFonts w:hint="eastAsia"/>
            <w:lang w:val="en-US" w:eastAsia="zh-CN"/>
          </w:rPr>
          <w:t>26</w:t>
        </w:r>
        <w:r>
          <w:rPr>
            <w:lang w:val="en-US" w:eastAsia="zh-CN"/>
          </w:rPr>
          <w:t>)</w:t>
        </w:r>
      </w:ins>
      <w:r>
        <w:t xml:space="preserve">: </w:t>
      </w:r>
      <w:bookmarkEnd w:id="3"/>
      <w:r>
        <w:rPr>
          <w:rFonts w:hint="eastAsia"/>
        </w:rPr>
        <w:t>Re</w:t>
      </w:r>
      <w:r>
        <w:rPr>
          <w:rFonts w:hint="eastAsia"/>
          <w:lang w:val="en-US" w:eastAsia="zh-CN"/>
        </w:rPr>
        <w:t>-</w:t>
      </w:r>
      <w:r>
        <w:rPr>
          <w:rFonts w:hint="eastAsia"/>
        </w:rPr>
        <w:t>selection of NWDAF due to mobility change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 xml:space="preserve"> </w:t>
      </w:r>
    </w:p>
    <w:p w:rsidR="006957FA" w:rsidRDefault="003A7A73">
      <w:pPr>
        <w:pStyle w:val="3"/>
      </w:pPr>
      <w:bookmarkStart w:id="23" w:name="_Toc50724935"/>
      <w:bookmarkStart w:id="24" w:name="_Toc50579630"/>
      <w:bookmarkStart w:id="25" w:name="_Toc50023830"/>
      <w:bookmarkStart w:id="26" w:name="_Toc50309898"/>
      <w:bookmarkStart w:id="27" w:name="_Toc30065"/>
      <w:bookmarkStart w:id="28" w:name="_Toc23876"/>
      <w:bookmarkStart w:id="29" w:name="_Toc27272"/>
      <w:bookmarkStart w:id="30" w:name="_Toc132"/>
      <w:bookmarkStart w:id="31" w:name="_Toc50022596"/>
      <w:bookmarkStart w:id="32" w:name="_Toc2780"/>
      <w:bookmarkStart w:id="33" w:name="_Toc50021323"/>
      <w:bookmarkStart w:id="34" w:name="_Toc43393342"/>
      <w:bookmarkStart w:id="35" w:name="_Toc44004514"/>
      <w:bookmarkStart w:id="36" w:name="_Toc23038"/>
      <w:bookmarkStart w:id="37" w:name="_Toc32028"/>
      <w:bookmarkStart w:id="38" w:name="_Toc50021892"/>
      <w:bookmarkStart w:id="39" w:name="_Toc50023245"/>
      <w:bookmarkStart w:id="40" w:name="_Toc19944"/>
      <w:r>
        <w:t>6.</w:t>
      </w:r>
      <w:r>
        <w:rPr>
          <w:rFonts w:hint="eastAsia"/>
          <w:lang w:val="en-US" w:eastAsia="zh-CN"/>
        </w:rPr>
        <w:t>57</w:t>
      </w:r>
      <w:r>
        <w:t>.1</w:t>
      </w:r>
      <w:r>
        <w:tab/>
        <w:t>Description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6957FA" w:rsidRDefault="003A7A73">
      <w:pPr>
        <w:rPr>
          <w:lang w:eastAsia="ko-KR"/>
        </w:rPr>
      </w:pPr>
      <w:r>
        <w:rPr>
          <w:rFonts w:hint="eastAsia"/>
          <w:lang w:eastAsia="ko-KR"/>
        </w:rPr>
        <w:t xml:space="preserve">This solution is </w:t>
      </w:r>
      <w:r>
        <w:rPr>
          <w:lang w:eastAsia="ko-KR"/>
        </w:rPr>
        <w:t xml:space="preserve">for Key Issue #2: Multiple NWDAF instances. </w:t>
      </w:r>
    </w:p>
    <w:p w:rsidR="006957FA" w:rsidRDefault="003A7A73">
      <w:pPr>
        <w:pStyle w:val="FP"/>
        <w:rPr>
          <w:rFonts w:eastAsia="宋体"/>
          <w:lang w:val="en-US" w:eastAsia="zh-CN"/>
        </w:rPr>
      </w:pPr>
      <w:r>
        <w:rPr>
          <w:rFonts w:hint="eastAsia"/>
          <w:szCs w:val="21"/>
          <w:lang w:val="en-US" w:eastAsia="zh-CN"/>
        </w:rPr>
        <w:t>The</w:t>
      </w:r>
      <w:r>
        <w:rPr>
          <w:rFonts w:hint="eastAsia"/>
          <w:szCs w:val="21"/>
        </w:rPr>
        <w:t xml:space="preserve"> consumer NF </w:t>
      </w:r>
      <w:r>
        <w:rPr>
          <w:rFonts w:hint="eastAsia"/>
          <w:szCs w:val="21"/>
          <w:lang w:val="en-US" w:eastAsia="zh-CN"/>
        </w:rPr>
        <w:t xml:space="preserve">should </w:t>
      </w:r>
      <w:r>
        <w:rPr>
          <w:rFonts w:hint="eastAsia"/>
          <w:szCs w:val="21"/>
        </w:rPr>
        <w:t xml:space="preserve">select an appropriate NWDAF among multiple NWDAF </w:t>
      </w:r>
      <w:r>
        <w:rPr>
          <w:szCs w:val="21"/>
        </w:rPr>
        <w:t>instances</w:t>
      </w:r>
      <w:r>
        <w:rPr>
          <w:rFonts w:eastAsia="宋体" w:hint="eastAsia"/>
          <w:szCs w:val="21"/>
          <w:lang w:val="en-US" w:eastAsia="zh-CN"/>
        </w:rPr>
        <w:t xml:space="preserve"> </w:t>
      </w:r>
      <w:r>
        <w:rPr>
          <w:rFonts w:hint="eastAsia"/>
          <w:szCs w:val="21"/>
        </w:rPr>
        <w:t xml:space="preserve">to make subscriptions </w:t>
      </w:r>
      <w:r>
        <w:rPr>
          <w:rFonts w:eastAsia="宋体" w:hint="eastAsia"/>
          <w:szCs w:val="21"/>
          <w:lang w:val="en-US" w:eastAsia="zh-CN"/>
        </w:rPr>
        <w:t>for</w:t>
      </w:r>
      <w:r>
        <w:rPr>
          <w:rFonts w:hint="eastAsia"/>
          <w:szCs w:val="21"/>
        </w:rPr>
        <w:t xml:space="preserve"> </w:t>
      </w:r>
      <w:r>
        <w:rPr>
          <w:szCs w:val="21"/>
        </w:rPr>
        <w:t xml:space="preserve">data </w:t>
      </w:r>
      <w:r>
        <w:rPr>
          <w:rFonts w:hint="eastAsia"/>
          <w:szCs w:val="21"/>
          <w:lang w:val="en-US" w:eastAsia="zh-CN"/>
        </w:rPr>
        <w:t>analytic</w:t>
      </w:r>
      <w:r>
        <w:rPr>
          <w:rFonts w:hint="eastAsia"/>
          <w:szCs w:val="21"/>
        </w:rPr>
        <w:t xml:space="preserve">. </w:t>
      </w:r>
      <w:r>
        <w:rPr>
          <w:szCs w:val="21"/>
        </w:rPr>
        <w:t>T</w:t>
      </w:r>
      <w:r>
        <w:rPr>
          <w:rFonts w:hint="eastAsia"/>
          <w:szCs w:val="21"/>
        </w:rPr>
        <w:t xml:space="preserve">here </w:t>
      </w:r>
      <w:r>
        <w:rPr>
          <w:rFonts w:eastAsia="宋体" w:hint="eastAsia"/>
          <w:szCs w:val="21"/>
          <w:lang w:val="en-US" w:eastAsia="zh-CN"/>
        </w:rPr>
        <w:t>will be</w:t>
      </w:r>
      <w:r>
        <w:rPr>
          <w:rFonts w:hint="eastAsia"/>
          <w:szCs w:val="21"/>
        </w:rPr>
        <w:t xml:space="preserve"> some cases that serving NWDAF of </w:t>
      </w:r>
      <w:r>
        <w:rPr>
          <w:rFonts w:eastAsia="宋体" w:hint="eastAsia"/>
          <w:szCs w:val="21"/>
          <w:lang w:val="en-US" w:eastAsia="zh-CN"/>
        </w:rPr>
        <w:t>one</w:t>
      </w:r>
      <w:r>
        <w:rPr>
          <w:rFonts w:hint="eastAsia"/>
          <w:szCs w:val="21"/>
        </w:rPr>
        <w:t xml:space="preserve"> consumer NF may need to change</w:t>
      </w:r>
      <w:r>
        <w:rPr>
          <w:rFonts w:hint="eastAsia"/>
          <w:szCs w:val="21"/>
          <w:lang w:val="en-US" w:eastAsia="zh-CN"/>
        </w:rPr>
        <w:t xml:space="preserve"> due to UE mobility event </w:t>
      </w:r>
      <w:ins w:id="41" w:author="user7" w:date="2020-09-22T14:37:00Z">
        <w:r>
          <w:rPr>
            <w:rFonts w:hint="eastAsia"/>
            <w:szCs w:val="21"/>
            <w:lang w:val="en-US" w:eastAsia="zh-CN"/>
          </w:rPr>
          <w:t>or the prediction of UE mobility change.</w:t>
        </w:r>
        <w:r>
          <w:rPr>
            <w:rFonts w:hint="eastAsia"/>
            <w:szCs w:val="21"/>
          </w:rPr>
          <w:t xml:space="preserve"> </w:t>
        </w:r>
      </w:ins>
      <w:r>
        <w:rPr>
          <w:rFonts w:hint="eastAsia"/>
          <w:szCs w:val="21"/>
        </w:rPr>
        <w:t xml:space="preserve">Upon </w:t>
      </w:r>
      <w:r>
        <w:rPr>
          <w:rFonts w:eastAsia="宋体" w:hint="eastAsia"/>
          <w:szCs w:val="21"/>
          <w:lang w:val="en-US" w:eastAsia="zh-CN"/>
        </w:rPr>
        <w:t xml:space="preserve">the </w:t>
      </w:r>
      <w:r>
        <w:rPr>
          <w:rFonts w:hint="eastAsia"/>
          <w:szCs w:val="21"/>
        </w:rPr>
        <w:t xml:space="preserve">change of </w:t>
      </w:r>
      <w:r>
        <w:rPr>
          <w:rFonts w:hint="eastAsia"/>
          <w:szCs w:val="21"/>
          <w:lang w:val="en-US" w:eastAsia="zh-CN"/>
        </w:rPr>
        <w:t>UE location, AMF is required to inform the serving NWDAF, and the serving NWDAF decide</w:t>
      </w:r>
      <w:r>
        <w:rPr>
          <w:szCs w:val="21"/>
          <w:lang w:val="en-US" w:eastAsia="zh-CN"/>
        </w:rPr>
        <w:t>s</w:t>
      </w:r>
      <w:r>
        <w:rPr>
          <w:rFonts w:hint="eastAsia"/>
          <w:szCs w:val="21"/>
          <w:lang w:val="en-US" w:eastAsia="zh-CN"/>
        </w:rPr>
        <w:t xml:space="preserve"> whether to continue analysis service or start NWDAF re-selection. I</w:t>
      </w:r>
      <w:r>
        <w:rPr>
          <w:rFonts w:hint="eastAsia"/>
          <w:szCs w:val="21"/>
        </w:rPr>
        <w:t>t is</w:t>
      </w:r>
      <w:r>
        <w:rPr>
          <w:rFonts w:hint="eastAsia"/>
          <w:szCs w:val="21"/>
          <w:lang w:val="en-US" w:eastAsia="zh-CN"/>
        </w:rPr>
        <w:t xml:space="preserve"> also</w:t>
      </w:r>
      <w:r>
        <w:rPr>
          <w:rFonts w:hint="eastAsia"/>
          <w:szCs w:val="21"/>
        </w:rPr>
        <w:t xml:space="preserve"> required to inform the related consumer NF of the </w:t>
      </w:r>
      <w:r>
        <w:rPr>
          <w:szCs w:val="21"/>
        </w:rPr>
        <w:t xml:space="preserve">NWDAF </w:t>
      </w:r>
      <w:r>
        <w:rPr>
          <w:rFonts w:hint="eastAsia"/>
          <w:szCs w:val="21"/>
          <w:lang w:val="en-US" w:eastAsia="zh-CN"/>
        </w:rPr>
        <w:t xml:space="preserve">re-selection </w:t>
      </w:r>
      <w:r>
        <w:rPr>
          <w:rFonts w:hint="eastAsia"/>
          <w:szCs w:val="21"/>
        </w:rPr>
        <w:t xml:space="preserve">event and </w:t>
      </w:r>
      <w:r>
        <w:rPr>
          <w:rFonts w:hint="eastAsia"/>
          <w:szCs w:val="21"/>
          <w:lang w:val="en-US" w:eastAsia="zh-CN"/>
        </w:rPr>
        <w:t>also</w:t>
      </w:r>
      <w:r>
        <w:rPr>
          <w:rFonts w:hint="eastAsia"/>
          <w:szCs w:val="21"/>
        </w:rPr>
        <w:t xml:space="preserve"> to update subscriptions </w:t>
      </w:r>
      <w:r>
        <w:rPr>
          <w:rFonts w:hint="eastAsia"/>
          <w:szCs w:val="21"/>
        </w:rPr>
        <w:lastRenderedPageBreak/>
        <w:t xml:space="preserve">between the NWDAF and the consumer NF. The analytic data and stored input data can be retrieved from the previous serving NWDAF instance by new NWDAF, if applicable, to facilitate </w:t>
      </w:r>
      <w:r>
        <w:rPr>
          <w:szCs w:val="21"/>
        </w:rPr>
        <w:t>the</w:t>
      </w:r>
      <w:r>
        <w:rPr>
          <w:rFonts w:hint="eastAsia"/>
          <w:szCs w:val="21"/>
        </w:rPr>
        <w:t xml:space="preserve"> new NWDAF</w:t>
      </w:r>
      <w:r>
        <w:rPr>
          <w:szCs w:val="21"/>
        </w:rPr>
        <w:t xml:space="preserve"> to </w:t>
      </w:r>
      <w:r>
        <w:rPr>
          <w:rFonts w:hint="eastAsia"/>
          <w:szCs w:val="21"/>
        </w:rPr>
        <w:t>produc</w:t>
      </w:r>
      <w:r>
        <w:rPr>
          <w:szCs w:val="21"/>
        </w:rPr>
        <w:t>e</w:t>
      </w:r>
      <w:r>
        <w:rPr>
          <w:rFonts w:hint="eastAsia"/>
          <w:szCs w:val="21"/>
        </w:rPr>
        <w:t xml:space="preserve"> </w:t>
      </w:r>
      <w:r>
        <w:rPr>
          <w:szCs w:val="21"/>
        </w:rPr>
        <w:t xml:space="preserve">the </w:t>
      </w:r>
      <w:r>
        <w:rPr>
          <w:rFonts w:hint="eastAsia"/>
          <w:szCs w:val="21"/>
        </w:rPr>
        <w:t>analytic</w:t>
      </w:r>
      <w:r>
        <w:rPr>
          <w:szCs w:val="21"/>
        </w:rPr>
        <w:t>s</w:t>
      </w:r>
      <w:r>
        <w:rPr>
          <w:rFonts w:eastAsia="宋体" w:hint="eastAsia"/>
          <w:szCs w:val="21"/>
          <w:lang w:val="en-US" w:eastAsia="zh-CN"/>
        </w:rPr>
        <w:t>.</w:t>
      </w:r>
    </w:p>
    <w:p w:rsidR="006957FA" w:rsidRDefault="003A7A73">
      <w:pPr>
        <w:pStyle w:val="3"/>
        <w:rPr>
          <w:lang w:eastAsia="zh-CN"/>
        </w:rPr>
      </w:pPr>
      <w:bookmarkStart w:id="42" w:name="_Toc43393343"/>
      <w:bookmarkStart w:id="43" w:name="_Toc26480"/>
      <w:bookmarkStart w:id="44" w:name="_Toc50021893"/>
      <w:bookmarkStart w:id="45" w:name="_Toc50021324"/>
      <w:bookmarkStart w:id="46" w:name="_Toc50724936"/>
      <w:bookmarkStart w:id="47" w:name="_Toc50309899"/>
      <w:bookmarkStart w:id="48" w:name="_Toc8104"/>
      <w:bookmarkStart w:id="49" w:name="_Toc19287"/>
      <w:bookmarkStart w:id="50" w:name="_Toc50023831"/>
      <w:bookmarkStart w:id="51" w:name="_Toc50579631"/>
      <w:bookmarkStart w:id="52" w:name="_Toc29789"/>
      <w:bookmarkStart w:id="53" w:name="_Toc16678"/>
      <w:bookmarkStart w:id="54" w:name="_Toc50022597"/>
      <w:bookmarkStart w:id="55" w:name="_Toc50023246"/>
      <w:bookmarkStart w:id="56" w:name="_Toc22122"/>
      <w:bookmarkStart w:id="57" w:name="_Toc44004515"/>
      <w:bookmarkStart w:id="58" w:name="_Toc23248"/>
      <w:bookmarkStart w:id="59" w:name="_Toc25320"/>
      <w:bookmarkStart w:id="60" w:name="_Toc11149976"/>
      <w:r>
        <w:t>6.</w:t>
      </w:r>
      <w:r>
        <w:rPr>
          <w:rFonts w:hint="eastAsia"/>
          <w:lang w:val="en-US" w:eastAsia="zh-CN"/>
        </w:rPr>
        <w:t>57</w:t>
      </w:r>
      <w:r>
        <w:t>.</w:t>
      </w:r>
      <w:r>
        <w:rPr>
          <w:lang w:eastAsia="zh-CN"/>
        </w:rPr>
        <w:t>2</w:t>
      </w:r>
      <w:r>
        <w:tab/>
      </w:r>
      <w:r>
        <w:rPr>
          <w:lang w:eastAsia="zh-CN"/>
        </w:rPr>
        <w:t>Procedures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6957FA" w:rsidRDefault="003A7A73">
      <w:pPr>
        <w:pStyle w:val="4"/>
        <w:rPr>
          <w:lang w:eastAsia="zh-CN"/>
        </w:rPr>
      </w:pPr>
      <w:bookmarkStart w:id="61" w:name="_Toc50023303"/>
      <w:bookmarkStart w:id="62" w:name="_Toc50021950"/>
      <w:bookmarkStart w:id="63" w:name="_Toc50021381"/>
      <w:bookmarkStart w:id="64" w:name="_Toc50022654"/>
      <w:bookmarkStart w:id="65" w:name="_Toc50023888"/>
      <w:bookmarkStart w:id="66" w:name="_Toc50024473"/>
      <w:bookmarkEnd w:id="60"/>
      <w:r>
        <w:rPr>
          <w:rFonts w:hint="eastAsia"/>
        </w:rPr>
        <w:t>6.</w:t>
      </w:r>
      <w:r>
        <w:t>57</w:t>
      </w:r>
      <w:r>
        <w:rPr>
          <w:rFonts w:hint="eastAsia"/>
        </w:rPr>
        <w:t>.</w:t>
      </w:r>
      <w:r>
        <w:t>2</w:t>
      </w:r>
      <w:r>
        <w:rPr>
          <w:rFonts w:hint="eastAsia"/>
        </w:rPr>
        <w:t>.1</w:t>
      </w:r>
      <w:r>
        <w:tab/>
        <w:t>Re</w:t>
      </w:r>
      <w:r>
        <w:rPr>
          <w:rFonts w:hint="eastAsia"/>
        </w:rPr>
        <w:t>-</w:t>
      </w:r>
      <w:r>
        <w:t>selection of NWDAF</w:t>
      </w:r>
      <w:r>
        <w:rPr>
          <w:rFonts w:eastAsia="Malgun Gothic" w:hint="eastAsia"/>
        </w:rPr>
        <w:t xml:space="preserve"> without AMF change</w:t>
      </w:r>
      <w:bookmarkStart w:id="67" w:name="_1658061448"/>
      <w:bookmarkEnd w:id="61"/>
      <w:bookmarkEnd w:id="62"/>
      <w:bookmarkEnd w:id="63"/>
      <w:bookmarkEnd w:id="64"/>
      <w:bookmarkEnd w:id="65"/>
      <w:bookmarkEnd w:id="66"/>
      <w:bookmarkEnd w:id="67"/>
    </w:p>
    <w:bookmarkStart w:id="68" w:name="_1660065014"/>
    <w:bookmarkEnd w:id="68"/>
    <w:p w:rsidR="006957FA" w:rsidRDefault="003A7A73">
      <w:pPr>
        <w:jc w:val="center"/>
        <w:rPr>
          <w:lang w:eastAsia="zh-CN"/>
        </w:rPr>
      </w:pPr>
      <w:r>
        <w:rPr>
          <w:lang w:eastAsia="zh-CN"/>
        </w:rPr>
        <w:object w:dxaOrig="11657" w:dyaOrig="7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9pt;height:380.3pt" o:ole="">
            <v:imagedata r:id="rId8" o:title=""/>
          </v:shape>
          <o:OLEObject Type="Embed" ProgID="Word.Document.8" ShapeID="_x0000_i1025" DrawAspect="Content" ObjectID="_1662988987" r:id="rId9"/>
        </w:object>
      </w:r>
    </w:p>
    <w:p w:rsidR="006957FA" w:rsidRDefault="003A7A73">
      <w:pPr>
        <w:jc w:val="center"/>
        <w:rPr>
          <w:rFonts w:ascii="Arial" w:hAnsi="Arial" w:cs="Arial"/>
          <w:b/>
          <w:lang w:eastAsia="zh-CN"/>
        </w:rPr>
      </w:pPr>
      <w:bookmarkStart w:id="69" w:name="OLE_LINK2"/>
      <w:r>
        <w:rPr>
          <w:rFonts w:ascii="Arial" w:hAnsi="Arial" w:cs="Arial"/>
          <w:b/>
        </w:rPr>
        <w:t>Figure 6.57.2</w:t>
      </w:r>
      <w:r>
        <w:rPr>
          <w:rFonts w:ascii="Arial" w:hAnsi="Arial" w:cs="Arial" w:hint="eastAsia"/>
          <w:b/>
          <w:lang w:val="en-US" w:eastAsia="zh-CN"/>
        </w:rPr>
        <w:t>.</w:t>
      </w:r>
      <w:r>
        <w:rPr>
          <w:rFonts w:ascii="Arial" w:hAnsi="Arial" w:cs="Arial"/>
          <w:b/>
        </w:rPr>
        <w:t>1-1: Procedure for re</w:t>
      </w:r>
      <w:r>
        <w:rPr>
          <w:rFonts w:ascii="Arial" w:hAnsi="Arial" w:cs="Arial" w:hint="eastAsia"/>
          <w:b/>
          <w:lang w:val="en-US" w:eastAsia="zh-CN"/>
        </w:rPr>
        <w:t>-</w:t>
      </w:r>
      <w:r>
        <w:rPr>
          <w:rFonts w:ascii="Arial" w:hAnsi="Arial" w:cs="Arial"/>
          <w:b/>
        </w:rPr>
        <w:t>selection of NWDAF</w:t>
      </w:r>
      <w:r>
        <w:rPr>
          <w:rFonts w:ascii="Arial" w:hAnsi="Arial" w:cs="Arial" w:hint="eastAsia"/>
          <w:b/>
          <w:lang w:eastAsia="zh-CN"/>
        </w:rPr>
        <w:t xml:space="preserve"> with</w:t>
      </w:r>
      <w:r>
        <w:rPr>
          <w:rFonts w:ascii="Arial" w:hAnsi="Arial" w:cs="Arial" w:hint="eastAsia"/>
          <w:b/>
          <w:lang w:val="en-US" w:eastAsia="zh-CN"/>
        </w:rPr>
        <w:t>out</w:t>
      </w:r>
      <w:r>
        <w:rPr>
          <w:rFonts w:ascii="Arial" w:hAnsi="Arial" w:cs="Arial" w:hint="eastAsia"/>
          <w:b/>
          <w:lang w:eastAsia="zh-CN"/>
        </w:rPr>
        <w:t xml:space="preserve"> AMF change</w:t>
      </w:r>
    </w:p>
    <w:p w:rsidR="006957FA" w:rsidRDefault="003A7A73">
      <w:pPr>
        <w:pStyle w:val="B1"/>
      </w:pPr>
      <w:r>
        <w:t>1.</w:t>
      </w:r>
      <w:r>
        <w:tab/>
      </w:r>
      <w:r>
        <w:rPr>
          <w:rFonts w:hint="eastAsia"/>
        </w:rPr>
        <w:t xml:space="preserve">Consumer NF sends an analytics subscription to the NWDAF1 by invoking an </w:t>
      </w:r>
      <w:proofErr w:type="spellStart"/>
      <w:r>
        <w:rPr>
          <w:rFonts w:hint="eastAsia"/>
        </w:rPr>
        <w:t>Nnwdaf_AnalyticsSubscription_Subscribe</w:t>
      </w:r>
      <w:proofErr w:type="spellEnd"/>
      <w:r>
        <w:t xml:space="preserve"> service</w:t>
      </w:r>
      <w:r>
        <w:rPr>
          <w:rFonts w:hint="eastAsia"/>
        </w:rPr>
        <w:t>; the NWDAF1</w:t>
      </w:r>
      <w:r>
        <w:t xml:space="preserve"> subscribes </w:t>
      </w:r>
      <w:r>
        <w:rPr>
          <w:rFonts w:hint="eastAsia"/>
        </w:rPr>
        <w:t xml:space="preserve">to fetch </w:t>
      </w:r>
      <w:r>
        <w:t xml:space="preserve">the network data or management data from </w:t>
      </w:r>
      <w:r>
        <w:rPr>
          <w:rFonts w:hint="eastAsia"/>
        </w:rPr>
        <w:t xml:space="preserve">the </w:t>
      </w:r>
      <w:r>
        <w:t xml:space="preserve">NF(s) </w:t>
      </w:r>
      <w:r>
        <w:rPr>
          <w:rFonts w:hint="eastAsia"/>
        </w:rPr>
        <w:t xml:space="preserve">or the OAM and the </w:t>
      </w:r>
      <w:r>
        <w:t xml:space="preserve">NF(s) </w:t>
      </w:r>
      <w:r>
        <w:rPr>
          <w:rFonts w:hint="eastAsia"/>
        </w:rPr>
        <w:t>or the OAM deliver the</w:t>
      </w:r>
      <w:r>
        <w:t xml:space="preserve"> network data or management data</w:t>
      </w:r>
      <w:r>
        <w:rPr>
          <w:rFonts w:hint="eastAsia"/>
        </w:rPr>
        <w:t xml:space="preserve">, as </w:t>
      </w:r>
      <w:r>
        <w:t>defined</w:t>
      </w:r>
      <w:r>
        <w:rPr>
          <w:rFonts w:hint="eastAsia"/>
        </w:rPr>
        <w:t xml:space="preserve"> in </w:t>
      </w:r>
      <w:r>
        <w:t xml:space="preserve">3GPP </w:t>
      </w:r>
      <w:r>
        <w:rPr>
          <w:rFonts w:hint="eastAsia"/>
        </w:rPr>
        <w:t>TS 23.288 [5]</w:t>
      </w:r>
      <w:r>
        <w:t>.</w:t>
      </w:r>
    </w:p>
    <w:p w:rsidR="006957FA" w:rsidRDefault="003A7A73">
      <w:pPr>
        <w:pStyle w:val="B1"/>
      </w:pPr>
      <w:r>
        <w:t>2.</w:t>
      </w:r>
      <w:r>
        <w:tab/>
      </w:r>
      <w:r>
        <w:rPr>
          <w:rFonts w:hint="eastAsia"/>
        </w:rPr>
        <w:t>The NWDAF1</w:t>
      </w:r>
      <w:r>
        <w:t xml:space="preserve"> subscribes</w:t>
      </w:r>
      <w:r>
        <w:rPr>
          <w:rFonts w:hint="eastAsia"/>
        </w:rPr>
        <w:t xml:space="preserve"> the UE mobility event notification from AMF</w:t>
      </w:r>
      <w:r>
        <w:t xml:space="preserve"> </w:t>
      </w:r>
      <w:r>
        <w:rPr>
          <w:rFonts w:hint="eastAsia"/>
        </w:rPr>
        <w:t xml:space="preserve">by invoking </w:t>
      </w:r>
      <w:proofErr w:type="gramStart"/>
      <w:r>
        <w:rPr>
          <w:rFonts w:hint="eastAsia"/>
        </w:rPr>
        <w:t>an</w:t>
      </w:r>
      <w:proofErr w:type="gramEnd"/>
      <w:r>
        <w:rPr>
          <w:rFonts w:hint="eastAsia"/>
        </w:rPr>
        <w:t xml:space="preserve"> </w:t>
      </w:r>
      <w:proofErr w:type="spellStart"/>
      <w:r>
        <w:t>Namf_EventExposure</w:t>
      </w:r>
      <w:r>
        <w:rPr>
          <w:rFonts w:hint="eastAsia"/>
        </w:rPr>
        <w:t>_Subscribe</w:t>
      </w:r>
      <w:proofErr w:type="spellEnd"/>
      <w:r>
        <w:t xml:space="preserve"> service</w:t>
      </w:r>
      <w:r>
        <w:rPr>
          <w:rFonts w:hint="eastAsia"/>
        </w:rPr>
        <w:t>.</w:t>
      </w:r>
    </w:p>
    <w:p w:rsidR="006957FA" w:rsidRDefault="003A7A73">
      <w:pPr>
        <w:pStyle w:val="B1"/>
      </w:pPr>
      <w:r>
        <w:rPr>
          <w:rFonts w:hint="eastAsia"/>
          <w:lang w:val="en-US" w:eastAsia="zh-CN"/>
        </w:rPr>
        <w:t>3</w:t>
      </w:r>
      <w:r>
        <w:t>.</w:t>
      </w:r>
      <w:r>
        <w:tab/>
      </w:r>
      <w:r>
        <w:rPr>
          <w:rFonts w:hint="eastAsia"/>
        </w:rPr>
        <w:t xml:space="preserve">UE mobility event is </w:t>
      </w:r>
      <w:r>
        <w:t>detected by</w:t>
      </w:r>
      <w:r>
        <w:rPr>
          <w:rFonts w:hint="eastAsia"/>
        </w:rPr>
        <w:t xml:space="preserve"> AMF</w:t>
      </w:r>
      <w:r>
        <w:rPr>
          <w:rFonts w:hint="eastAsia"/>
          <w:lang w:val="en-US" w:eastAsia="zh-CN"/>
        </w:rPr>
        <w:t xml:space="preserve"> and t</w:t>
      </w:r>
      <w:r>
        <w:rPr>
          <w:rFonts w:hint="eastAsia"/>
        </w:rPr>
        <w:t xml:space="preserve">he AMF </w:t>
      </w:r>
      <w:r>
        <w:t>notifies the</w:t>
      </w:r>
      <w:r>
        <w:rPr>
          <w:rFonts w:hint="eastAsia"/>
        </w:rPr>
        <w:t xml:space="preserve"> UE mobility</w:t>
      </w:r>
      <w:r>
        <w:t xml:space="preserve"> event to the </w:t>
      </w:r>
      <w:r>
        <w:rPr>
          <w:rFonts w:hint="eastAsia"/>
        </w:rPr>
        <w:t xml:space="preserve">NWDAF1 </w:t>
      </w:r>
      <w:r>
        <w:t xml:space="preserve">by invoking the </w:t>
      </w:r>
      <w:proofErr w:type="spellStart"/>
      <w:r>
        <w:t>Namf_EventExposure_Notify</w:t>
      </w:r>
      <w:proofErr w:type="spellEnd"/>
      <w:r>
        <w:t xml:space="preserve"> service</w:t>
      </w:r>
      <w:r>
        <w:rPr>
          <w:rFonts w:hint="eastAsia"/>
        </w:rPr>
        <w:t xml:space="preserve"> if the TAI of </w:t>
      </w:r>
      <w:r>
        <w:t xml:space="preserve">the </w:t>
      </w:r>
      <w:r>
        <w:rPr>
          <w:rFonts w:hint="eastAsia"/>
        </w:rPr>
        <w:t>UE change</w:t>
      </w:r>
      <w:r>
        <w:t>s.</w:t>
      </w:r>
      <w:r>
        <w:rPr>
          <w:rFonts w:hint="eastAsia"/>
        </w:rPr>
        <w:t xml:space="preserve"> NWDAF1 determines </w:t>
      </w:r>
      <w:r>
        <w:rPr>
          <w:lang w:val="en-US"/>
        </w:rPr>
        <w:t>if the UE location is in the serving area of NWDAF1. If yes, the NWDAF1 could</w:t>
      </w:r>
      <w:r>
        <w:rPr>
          <w:rFonts w:hint="eastAsia"/>
        </w:rPr>
        <w:t xml:space="preserve"> continue the analytics service</w:t>
      </w:r>
      <w:r>
        <w:t>,</w:t>
      </w:r>
      <w:r>
        <w:rPr>
          <w:rFonts w:hint="eastAsia"/>
        </w:rPr>
        <w:t xml:space="preserve"> </w:t>
      </w:r>
      <w:r>
        <w:t>otherwise, the NWDAF1</w:t>
      </w:r>
      <w:r>
        <w:rPr>
          <w:rFonts w:hint="eastAsia"/>
        </w:rPr>
        <w:t xml:space="preserve"> trigger</w:t>
      </w:r>
      <w:r>
        <w:t>s</w:t>
      </w:r>
      <w:r>
        <w:rPr>
          <w:rFonts w:hint="eastAsia"/>
        </w:rPr>
        <w:t xml:space="preserve"> the re-selection of NWDAF. </w:t>
      </w:r>
    </w:p>
    <w:p w:rsidR="006957FA" w:rsidRDefault="003A7A73">
      <w:pPr>
        <w:pStyle w:val="B1"/>
      </w:pPr>
      <w:r>
        <w:rPr>
          <w:rFonts w:hint="eastAsia"/>
          <w:lang w:val="en-US" w:eastAsia="zh-CN"/>
        </w:rPr>
        <w:t>4</w:t>
      </w:r>
      <w:r>
        <w:t>.</w:t>
      </w:r>
      <w:r>
        <w:tab/>
      </w:r>
      <w:r>
        <w:rPr>
          <w:rFonts w:hint="eastAsia"/>
        </w:rPr>
        <w:t xml:space="preserve">The NWDAF1 interacts with NRF by sending </w:t>
      </w:r>
      <w:proofErr w:type="spellStart"/>
      <w:r>
        <w:t>Nnrf_NFDiscovery_Request</w:t>
      </w:r>
      <w:proofErr w:type="spellEnd"/>
      <w:r>
        <w:rPr>
          <w:rFonts w:hint="eastAsia"/>
        </w:rPr>
        <w:t xml:space="preserve"> to </w:t>
      </w:r>
      <w:r>
        <w:t>discover an</w:t>
      </w:r>
      <w:r>
        <w:rPr>
          <w:rFonts w:hint="eastAsia"/>
        </w:rPr>
        <w:t xml:space="preserve"> </w:t>
      </w:r>
      <w:r>
        <w:t>appropriate</w:t>
      </w:r>
      <w:r>
        <w:rPr>
          <w:rFonts w:hint="eastAsia"/>
        </w:rPr>
        <w:t xml:space="preserve"> NWDAF2</w:t>
      </w:r>
      <w:r>
        <w:t xml:space="preserve"> for the UE</w:t>
      </w:r>
      <w:r>
        <w:rPr>
          <w:rFonts w:hint="eastAsia"/>
        </w:rPr>
        <w:t>.</w:t>
      </w:r>
    </w:p>
    <w:p w:rsidR="006957FA" w:rsidRDefault="003A7A73">
      <w:pPr>
        <w:pStyle w:val="B1"/>
      </w:pPr>
      <w:r>
        <w:rPr>
          <w:rFonts w:hint="eastAsia"/>
          <w:lang w:val="en-US" w:eastAsia="zh-CN"/>
        </w:rPr>
        <w:t>5</w:t>
      </w:r>
      <w:r>
        <w:t>.</w:t>
      </w:r>
      <w:r>
        <w:tab/>
        <w:t xml:space="preserve">The NWDAF1 invokes the </w:t>
      </w:r>
      <w:proofErr w:type="spellStart"/>
      <w:r>
        <w:t>Nnwdaf_AnalyticsRelocation_Request</w:t>
      </w:r>
      <w:proofErr w:type="spellEnd"/>
      <w:r>
        <w:t xml:space="preserve"> service to the NWDAF2 to trigger relocation. The service includes subscription information, consisting of Subscription ID, Analytics ID, Target of Reporting and Event Reporting Information</w:t>
      </w:r>
      <w:r>
        <w:rPr>
          <w:rFonts w:hint="eastAsia"/>
        </w:rPr>
        <w:t xml:space="preserve">. </w:t>
      </w:r>
      <w:r>
        <w:t xml:space="preserve">The NWDAF2 responds to the NWDAF1 with </w:t>
      </w:r>
      <w:proofErr w:type="gramStart"/>
      <w:r>
        <w:t>a</w:t>
      </w:r>
      <w:proofErr w:type="gramEnd"/>
      <w:r>
        <w:t xml:space="preserve"> </w:t>
      </w:r>
      <w:proofErr w:type="spellStart"/>
      <w:r>
        <w:t>Nnwdaf_AnalyticsRelocation_Response</w:t>
      </w:r>
      <w:proofErr w:type="spellEnd"/>
      <w:r>
        <w:t xml:space="preserve"> service operation which includes information on the subscription </w:t>
      </w:r>
      <w:r>
        <w:lastRenderedPageBreak/>
        <w:t>selected by the NWDAF2. The analytic data and stored input data can be retrieved from the previous serving NWDAF instance by new NWDAF, if applicable, to facilitate the new NWDAF to produce the analytics.</w:t>
      </w:r>
    </w:p>
    <w:p w:rsidR="006957FA" w:rsidRDefault="003A7A73">
      <w:pPr>
        <w:pStyle w:val="B1"/>
      </w:pPr>
      <w:r>
        <w:rPr>
          <w:rFonts w:hint="eastAsia"/>
          <w:lang w:val="en-US" w:eastAsia="zh-CN"/>
        </w:rPr>
        <w:t>6</w:t>
      </w:r>
      <w:r>
        <w:t>.</w:t>
      </w:r>
      <w:r>
        <w:tab/>
        <w:t xml:space="preserve">The NWDAF1 sends </w:t>
      </w:r>
      <w:proofErr w:type="spellStart"/>
      <w:r>
        <w:t>Nnf_</w:t>
      </w:r>
      <w:r>
        <w:rPr>
          <w:rFonts w:hint="eastAsia"/>
        </w:rPr>
        <w:t>EventExposure_Unsubsc</w:t>
      </w:r>
      <w:r>
        <w:t>r</w:t>
      </w:r>
      <w:r>
        <w:rPr>
          <w:rFonts w:hint="eastAsia"/>
        </w:rPr>
        <w:t>ibe</w:t>
      </w:r>
      <w:proofErr w:type="spellEnd"/>
      <w:r>
        <w:t xml:space="preserve"> to </w:t>
      </w:r>
      <w:r>
        <w:rPr>
          <w:rFonts w:hint="eastAsia"/>
        </w:rPr>
        <w:t xml:space="preserve">the </w:t>
      </w:r>
      <w:r>
        <w:t xml:space="preserve">NF(s) </w:t>
      </w:r>
      <w:r>
        <w:rPr>
          <w:rFonts w:hint="eastAsia"/>
        </w:rPr>
        <w:t>or the OAM to unsubscribe the fetching the network data</w:t>
      </w:r>
      <w:r>
        <w:t>.</w:t>
      </w:r>
    </w:p>
    <w:p w:rsidR="006957FA" w:rsidRDefault="003A7A73">
      <w:pPr>
        <w:pStyle w:val="B1"/>
      </w:pPr>
      <w:r>
        <w:rPr>
          <w:rFonts w:hint="eastAsia"/>
          <w:lang w:val="en-US" w:eastAsia="zh-CN"/>
        </w:rPr>
        <w:t>7</w:t>
      </w:r>
      <w:r>
        <w:t>.</w:t>
      </w:r>
      <w:r>
        <w:tab/>
        <w:t>The NWDAF</w:t>
      </w:r>
      <w:r>
        <w:rPr>
          <w:rFonts w:hint="eastAsia"/>
        </w:rPr>
        <w:t>2</w:t>
      </w:r>
      <w:r>
        <w:t xml:space="preserve"> invokes the </w:t>
      </w:r>
      <w:proofErr w:type="spellStart"/>
      <w:r>
        <w:t>Nnwdaf_AnalyticsSubscription_Notify</w:t>
      </w:r>
      <w:proofErr w:type="spellEnd"/>
      <w:r>
        <w:t xml:space="preserve"> service to the consumer NF to notify the release of the subscriptions</w:t>
      </w:r>
      <w:r>
        <w:rPr>
          <w:rFonts w:hint="eastAsia"/>
        </w:rPr>
        <w:t xml:space="preserve"> of NWDAF1 and take over the analytics subscription </w:t>
      </w:r>
      <w:r>
        <w:t>for the consumer NF.</w:t>
      </w:r>
    </w:p>
    <w:p w:rsidR="006957FA" w:rsidRPr="00A47ED7" w:rsidRDefault="003A7A73" w:rsidP="00A47ED7">
      <w:pPr>
        <w:pStyle w:val="B1"/>
        <w:rPr>
          <w:lang w:val="en-US" w:eastAsia="zh-CN"/>
        </w:rPr>
      </w:pPr>
      <w:r>
        <w:rPr>
          <w:rFonts w:hint="eastAsia"/>
          <w:lang w:val="en-US" w:eastAsia="zh-CN"/>
        </w:rPr>
        <w:t>8</w:t>
      </w:r>
      <w:r w:rsidRPr="00A47ED7">
        <w:rPr>
          <w:lang w:val="en-US" w:eastAsia="zh-CN"/>
        </w:rPr>
        <w:t>.</w:t>
      </w:r>
      <w:r w:rsidRPr="00A47ED7">
        <w:rPr>
          <w:lang w:val="en-US" w:eastAsia="zh-CN"/>
        </w:rPr>
        <w:tab/>
        <w:t xml:space="preserve">The NWDAF2 invokes the </w:t>
      </w:r>
      <w:proofErr w:type="spellStart"/>
      <w:r w:rsidRPr="00A47ED7">
        <w:rPr>
          <w:lang w:val="en-US" w:eastAsia="zh-CN"/>
        </w:rPr>
        <w:t>Nnf_EventExposure_Subscribe</w:t>
      </w:r>
      <w:proofErr w:type="spellEnd"/>
      <w:r w:rsidRPr="00A47ED7">
        <w:rPr>
          <w:lang w:val="en-US" w:eastAsia="zh-CN"/>
        </w:rPr>
        <w:t xml:space="preserve"> service to the source NF(s) or OAM to subscribe the data in the source NF(s) or OAM.</w:t>
      </w:r>
      <w:bookmarkEnd w:id="69"/>
    </w:p>
    <w:p w:rsidR="006957FA" w:rsidRDefault="003A7A73">
      <w:pPr>
        <w:pStyle w:val="4"/>
      </w:pPr>
      <w:bookmarkStart w:id="70" w:name="_Toc50021951"/>
      <w:bookmarkStart w:id="71" w:name="_Toc50022655"/>
      <w:bookmarkStart w:id="72" w:name="_Toc50023304"/>
      <w:bookmarkStart w:id="73" w:name="_Toc50024474"/>
      <w:bookmarkStart w:id="74" w:name="_Toc50023889"/>
      <w:bookmarkStart w:id="75" w:name="_Toc50021382"/>
      <w:r>
        <w:rPr>
          <w:rFonts w:hint="eastAsia"/>
        </w:rPr>
        <w:t>6.</w:t>
      </w:r>
      <w:r>
        <w:t>57</w:t>
      </w:r>
      <w:r>
        <w:rPr>
          <w:rFonts w:hint="eastAsia"/>
        </w:rPr>
        <w:t>.</w:t>
      </w:r>
      <w:r>
        <w:t>2</w:t>
      </w:r>
      <w:r>
        <w:rPr>
          <w:rFonts w:hint="eastAsia"/>
        </w:rPr>
        <w:t>.2</w:t>
      </w:r>
      <w:r>
        <w:tab/>
        <w:t>Re</w:t>
      </w:r>
      <w:r>
        <w:rPr>
          <w:rFonts w:hint="eastAsia"/>
        </w:rPr>
        <w:t>-</w:t>
      </w:r>
      <w:r>
        <w:t>selection of NWDAF</w:t>
      </w:r>
      <w:r>
        <w:rPr>
          <w:rFonts w:eastAsia="Malgun Gothic" w:hint="eastAsia"/>
        </w:rPr>
        <w:t xml:space="preserve"> with AMF change</w:t>
      </w:r>
      <w:bookmarkEnd w:id="70"/>
      <w:bookmarkEnd w:id="71"/>
      <w:bookmarkEnd w:id="72"/>
      <w:bookmarkEnd w:id="73"/>
      <w:bookmarkEnd w:id="74"/>
      <w:bookmarkEnd w:id="75"/>
    </w:p>
    <w:bookmarkStart w:id="76" w:name="_1660065104"/>
    <w:bookmarkEnd w:id="76"/>
    <w:p w:rsidR="006957FA" w:rsidRDefault="003A7A73">
      <w:pPr>
        <w:pStyle w:val="B1"/>
        <w:rPr>
          <w:lang w:eastAsia="zh-CN"/>
        </w:rPr>
      </w:pPr>
      <w:r>
        <w:rPr>
          <w:lang w:eastAsia="zh-CN"/>
        </w:rPr>
        <w:object w:dxaOrig="10294" w:dyaOrig="7603">
          <v:shape id="_x0000_i1026" type="#_x0000_t75" style="width:514.6pt;height:380.3pt" o:ole="">
            <v:imagedata r:id="rId10" o:title=""/>
          </v:shape>
          <o:OLEObject Type="Embed" ProgID="Word.Document.8" ShapeID="_x0000_i1026" DrawAspect="Content" ObjectID="_1662988988" r:id="rId11"/>
        </w:object>
      </w:r>
    </w:p>
    <w:p w:rsidR="006957FA" w:rsidRDefault="003A7A73">
      <w:pPr>
        <w:pStyle w:val="B1"/>
        <w:ind w:leftChars="342" w:left="684" w:firstLineChars="755" w:firstLine="1516"/>
        <w:rPr>
          <w:lang w:eastAsia="zh-CN"/>
        </w:rPr>
      </w:pPr>
      <w:bookmarkStart w:id="77" w:name="OLE_LINK3"/>
      <w:r>
        <w:rPr>
          <w:rFonts w:ascii="Arial" w:hAnsi="Arial" w:cs="Arial"/>
          <w:b/>
        </w:rPr>
        <w:t>Figure 6.57.2</w:t>
      </w:r>
      <w:r>
        <w:rPr>
          <w:rFonts w:ascii="Arial" w:hAnsi="Arial" w:cs="Arial" w:hint="eastAsia"/>
          <w:b/>
          <w:lang w:val="en-US" w:eastAsia="zh-CN"/>
        </w:rPr>
        <w:t>.2</w:t>
      </w:r>
      <w:r>
        <w:rPr>
          <w:rFonts w:ascii="Arial" w:hAnsi="Arial" w:cs="Arial"/>
          <w:b/>
          <w:lang w:val="en-US" w:eastAsia="zh-CN"/>
        </w:rPr>
        <w:t>-1</w:t>
      </w:r>
      <w:r>
        <w:rPr>
          <w:rFonts w:ascii="Arial" w:hAnsi="Arial" w:cs="Arial"/>
          <w:b/>
        </w:rPr>
        <w:t>: Procedure for re</w:t>
      </w:r>
      <w:r>
        <w:rPr>
          <w:rFonts w:ascii="Arial" w:hAnsi="Arial" w:cs="Arial" w:hint="eastAsia"/>
          <w:b/>
          <w:lang w:val="en-US" w:eastAsia="zh-CN"/>
        </w:rPr>
        <w:t>-</w:t>
      </w:r>
      <w:r>
        <w:rPr>
          <w:rFonts w:ascii="Arial" w:hAnsi="Arial" w:cs="Arial"/>
          <w:b/>
        </w:rPr>
        <w:t>selection of NWDAF</w:t>
      </w:r>
      <w:r>
        <w:rPr>
          <w:rFonts w:ascii="Arial" w:hAnsi="Arial" w:cs="Arial" w:hint="eastAsia"/>
          <w:b/>
          <w:lang w:eastAsia="zh-CN"/>
        </w:rPr>
        <w:t xml:space="preserve"> with AMF change</w:t>
      </w:r>
    </w:p>
    <w:p w:rsidR="006957FA" w:rsidRDefault="003A7A73">
      <w:pPr>
        <w:pStyle w:val="B1"/>
      </w:pPr>
      <w:r>
        <w:t>1~</w:t>
      </w:r>
      <w:r>
        <w:rPr>
          <w:rFonts w:hint="eastAsia"/>
          <w:lang w:val="en-US" w:eastAsia="zh-CN"/>
        </w:rPr>
        <w:t>2</w:t>
      </w:r>
      <w:r>
        <w:t>.</w:t>
      </w:r>
      <w:r>
        <w:tab/>
        <w:t>S</w:t>
      </w:r>
      <w:r>
        <w:rPr>
          <w:rFonts w:hint="eastAsia"/>
        </w:rPr>
        <w:t>teps 1~</w:t>
      </w:r>
      <w:r>
        <w:rPr>
          <w:rFonts w:hint="eastAsia"/>
          <w:lang w:val="en-US" w:eastAsia="zh-CN"/>
        </w:rPr>
        <w:t>2</w:t>
      </w:r>
      <w:r>
        <w:rPr>
          <w:rFonts w:hint="eastAsia"/>
        </w:rPr>
        <w:t xml:space="preserve"> </w:t>
      </w:r>
      <w:r>
        <w:t xml:space="preserve">are </w:t>
      </w:r>
      <w:r>
        <w:rPr>
          <w:rFonts w:hint="eastAsia"/>
        </w:rPr>
        <w:t>executed</w:t>
      </w:r>
      <w:r>
        <w:t xml:space="preserve"> as defined </w:t>
      </w:r>
      <w:r>
        <w:rPr>
          <w:rFonts w:hint="eastAsia"/>
        </w:rPr>
        <w:t xml:space="preserve">in </w:t>
      </w:r>
      <w:r>
        <w:t>clause</w:t>
      </w:r>
      <w:r>
        <w:rPr>
          <w:rFonts w:hint="eastAsia"/>
        </w:rPr>
        <w:t xml:space="preserve"> 6.</w:t>
      </w:r>
      <w:r>
        <w:t>57</w:t>
      </w:r>
      <w:r>
        <w:rPr>
          <w:rFonts w:hint="eastAsia"/>
        </w:rPr>
        <w:t>.</w:t>
      </w:r>
      <w:r>
        <w:t>7</w:t>
      </w:r>
      <w:r>
        <w:rPr>
          <w:rFonts w:hint="eastAsia"/>
        </w:rPr>
        <w:t>.1</w:t>
      </w:r>
      <w:r>
        <w:t>.</w:t>
      </w:r>
    </w:p>
    <w:p w:rsidR="006957FA" w:rsidRDefault="003A7A73">
      <w:pPr>
        <w:pStyle w:val="B1"/>
      </w:pPr>
      <w:r>
        <w:rPr>
          <w:rFonts w:hint="eastAsia"/>
          <w:lang w:val="en-US" w:eastAsia="zh-CN"/>
        </w:rPr>
        <w:t>3</w:t>
      </w:r>
      <w:r>
        <w:t>.</w:t>
      </w:r>
      <w:r>
        <w:tab/>
      </w:r>
      <w:r>
        <w:rPr>
          <w:rFonts w:hint="eastAsia"/>
        </w:rPr>
        <w:t xml:space="preserve">The AMF2 </w:t>
      </w:r>
      <w:r>
        <w:t>invokes the</w:t>
      </w:r>
      <w:r>
        <w:rPr>
          <w:rFonts w:hint="eastAsia"/>
        </w:rPr>
        <w:t xml:space="preserve"> </w:t>
      </w:r>
      <w:proofErr w:type="spellStart"/>
      <w:r>
        <w:rPr>
          <w:rFonts w:hint="eastAsia"/>
        </w:rPr>
        <w:t>Namf_Communication_UEContextTransfer</w:t>
      </w:r>
      <w:proofErr w:type="spellEnd"/>
      <w:r>
        <w:t xml:space="preserve"> service operation to the AMF1</w:t>
      </w:r>
      <w:r>
        <w:rPr>
          <w:rFonts w:hint="eastAsia"/>
        </w:rPr>
        <w:t xml:space="preserve"> to fetch the UE context </w:t>
      </w:r>
      <w:r>
        <w:t xml:space="preserve">which </w:t>
      </w:r>
      <w:r>
        <w:rPr>
          <w:rFonts w:hint="eastAsia"/>
        </w:rPr>
        <w:t>includ</w:t>
      </w:r>
      <w:r>
        <w:t>es</w:t>
      </w:r>
      <w:r>
        <w:rPr>
          <w:rFonts w:hint="eastAsia"/>
        </w:rPr>
        <w:t xml:space="preserve"> the subscription of the UE mobility event from AMF1.</w:t>
      </w:r>
    </w:p>
    <w:p w:rsidR="006957FA" w:rsidRDefault="003A7A73">
      <w:pPr>
        <w:pStyle w:val="B1"/>
        <w:rPr>
          <w:ins w:id="78" w:author="秦鹏太" w:date="2020-09-21T17:06:00Z"/>
        </w:rPr>
      </w:pPr>
      <w:r>
        <w:rPr>
          <w:rFonts w:hint="eastAsia"/>
          <w:lang w:val="en-US" w:eastAsia="zh-CN"/>
        </w:rPr>
        <w:t>4</w:t>
      </w:r>
      <w:r>
        <w:t>~</w:t>
      </w:r>
      <w:r>
        <w:rPr>
          <w:rFonts w:hint="eastAsia"/>
          <w:lang w:val="en-US" w:eastAsia="zh-CN"/>
        </w:rPr>
        <w:t>9</w:t>
      </w:r>
      <w:r>
        <w:t>.</w:t>
      </w:r>
      <w:r>
        <w:tab/>
        <w:t>S</w:t>
      </w:r>
      <w:r>
        <w:rPr>
          <w:rFonts w:hint="eastAsia"/>
        </w:rPr>
        <w:t xml:space="preserve">teps </w:t>
      </w:r>
      <w:r>
        <w:rPr>
          <w:rFonts w:hint="eastAsia"/>
          <w:lang w:val="en-US" w:eastAsia="zh-CN"/>
        </w:rPr>
        <w:t>3</w:t>
      </w:r>
      <w:r>
        <w:rPr>
          <w:rFonts w:hint="eastAsia"/>
        </w:rPr>
        <w:t>~</w:t>
      </w:r>
      <w:r>
        <w:rPr>
          <w:rFonts w:hint="eastAsia"/>
          <w:lang w:val="en-US" w:eastAsia="zh-CN"/>
        </w:rPr>
        <w:t>8</w:t>
      </w:r>
      <w:r>
        <w:rPr>
          <w:rFonts w:hint="eastAsia"/>
        </w:rPr>
        <w:t xml:space="preserve"> </w:t>
      </w:r>
      <w:r>
        <w:t xml:space="preserve">are </w:t>
      </w:r>
      <w:r>
        <w:rPr>
          <w:rFonts w:hint="eastAsia"/>
        </w:rPr>
        <w:t>executed</w:t>
      </w:r>
      <w:r>
        <w:t xml:space="preserve"> as defined </w:t>
      </w:r>
      <w:r>
        <w:rPr>
          <w:rFonts w:hint="eastAsia"/>
        </w:rPr>
        <w:t xml:space="preserve">in </w:t>
      </w:r>
      <w:r>
        <w:t>clause</w:t>
      </w:r>
      <w:r>
        <w:rPr>
          <w:rFonts w:hint="eastAsia"/>
        </w:rPr>
        <w:t xml:space="preserve"> 6.</w:t>
      </w:r>
      <w:r>
        <w:t>57</w:t>
      </w:r>
      <w:r>
        <w:rPr>
          <w:rFonts w:hint="eastAsia"/>
        </w:rPr>
        <w:t>.</w:t>
      </w:r>
      <w:r>
        <w:t>2</w:t>
      </w:r>
      <w:r>
        <w:rPr>
          <w:rFonts w:hint="eastAsia"/>
        </w:rPr>
        <w:t>.1</w:t>
      </w:r>
      <w:bookmarkEnd w:id="77"/>
      <w:r>
        <w:t>.</w:t>
      </w:r>
    </w:p>
    <w:p w:rsidR="006957FA" w:rsidRDefault="003A7A73">
      <w:pPr>
        <w:pStyle w:val="B1"/>
        <w:ind w:left="0" w:firstLine="0"/>
        <w:rPr>
          <w:ins w:id="79" w:author="user7" w:date="2020-09-22T14:23:00Z"/>
          <w:rFonts w:ascii="Arial" w:hAnsi="Arial"/>
          <w:sz w:val="24"/>
          <w:szCs w:val="22"/>
        </w:rPr>
      </w:pPr>
      <w:bookmarkStart w:id="80" w:name="_Toc50023832"/>
      <w:bookmarkStart w:id="81" w:name="_Toc27648"/>
      <w:bookmarkStart w:id="82" w:name="_Toc20015"/>
      <w:bookmarkStart w:id="83" w:name="_Toc50022598"/>
      <w:bookmarkStart w:id="84" w:name="_Toc50023247"/>
      <w:bookmarkStart w:id="85" w:name="_Toc50579632"/>
      <w:bookmarkStart w:id="86" w:name="_Toc50021894"/>
      <w:bookmarkStart w:id="87" w:name="_Toc50021325"/>
      <w:bookmarkStart w:id="88" w:name="_Toc50309900"/>
      <w:bookmarkStart w:id="89" w:name="_Toc50724937"/>
      <w:bookmarkStart w:id="90" w:name="_Toc514"/>
      <w:bookmarkStart w:id="91" w:name="_Toc9213"/>
      <w:bookmarkStart w:id="92" w:name="_Toc43393344"/>
      <w:bookmarkStart w:id="93" w:name="_Toc21632"/>
      <w:bookmarkStart w:id="94" w:name="_Toc8297"/>
      <w:bookmarkStart w:id="95" w:name="_Toc44004516"/>
      <w:bookmarkStart w:id="96" w:name="_Toc18153"/>
      <w:bookmarkStart w:id="97" w:name="_Toc23051"/>
      <w:ins w:id="98" w:author="user7" w:date="2020-09-22T14:23:00Z">
        <w:r>
          <w:rPr>
            <w:rFonts w:ascii="Arial" w:hAnsi="Arial"/>
            <w:sz w:val="24"/>
            <w:szCs w:val="22"/>
          </w:rPr>
          <w:t>6.57.2.3 Prepared analytics handover procedure</w:t>
        </w:r>
      </w:ins>
    </w:p>
    <w:p w:rsidR="006957FA" w:rsidRDefault="003A7A73">
      <w:pPr>
        <w:pStyle w:val="B1"/>
        <w:ind w:left="0" w:firstLine="0"/>
      </w:pPr>
      <w:ins w:id="99" w:author="user7" w:date="2020-09-22T14:23:00Z">
        <w:r>
          <w:t xml:space="preserve">The </w:t>
        </w:r>
      </w:ins>
      <w:ins w:id="100" w:author="user7" w:date="2020-09-22T14:36:00Z">
        <w:r>
          <w:t xml:space="preserve">NWDAF </w:t>
        </w:r>
      </w:ins>
      <w:ins w:id="101" w:author="user7" w:date="2020-09-22T14:23:00Z">
        <w:r>
          <w:t>re-selection could be prepared if source NWDAF anticipates that it will soon not be able to continue the analytics tasks that it has been requested for</w:t>
        </w:r>
      </w:ins>
      <w:ins w:id="102" w:author="user7" w:date="2020-09-22T14:36:00Z">
        <w:r>
          <w:t xml:space="preserve"> </w:t>
        </w:r>
        <w:r>
          <w:rPr>
            <w:rFonts w:hint="eastAsia"/>
          </w:rPr>
          <w:t>previously</w:t>
        </w:r>
      </w:ins>
      <w:ins w:id="103" w:author="user7" w:date="2020-09-22T14:23:00Z">
        <w:r>
          <w:t xml:space="preserve">, </w:t>
        </w:r>
      </w:ins>
      <w:ins w:id="104" w:author="user7" w:date="2020-09-22T14:24:00Z">
        <w:r>
          <w:t>source</w:t>
        </w:r>
      </w:ins>
      <w:ins w:id="105" w:author="user7" w:date="2020-09-22T14:23:00Z">
        <w:r>
          <w:t xml:space="preserve"> NWDAF could prepare the handover procedure to possible </w:t>
        </w:r>
      </w:ins>
      <w:ins w:id="106" w:author="user7" w:date="2020-09-22T14:24:00Z">
        <w:r>
          <w:t xml:space="preserve">target </w:t>
        </w:r>
      </w:ins>
      <w:ins w:id="107" w:author="user7" w:date="2020-09-22T14:23:00Z">
        <w:r>
          <w:t xml:space="preserve">NWDAFs based on the prediction of UE mobility, the possible </w:t>
        </w:r>
      </w:ins>
      <w:ins w:id="108" w:author="user7" w:date="2020-09-22T14:24:00Z">
        <w:r>
          <w:t xml:space="preserve">target </w:t>
        </w:r>
      </w:ins>
      <w:ins w:id="109" w:author="user7" w:date="2020-09-22T14:23:00Z">
        <w:r>
          <w:t xml:space="preserve">NWDAFs may start preparing data </w:t>
        </w:r>
        <w:r>
          <w:lastRenderedPageBreak/>
          <w:t xml:space="preserve">collection and analytics generation phase based on information received from </w:t>
        </w:r>
      </w:ins>
      <w:ins w:id="110" w:author="user7" w:date="2020-09-22T14:24:00Z">
        <w:r>
          <w:t xml:space="preserve">source </w:t>
        </w:r>
      </w:ins>
      <w:ins w:id="111" w:author="user7" w:date="2020-09-22T14:23:00Z">
        <w:r>
          <w:t xml:space="preserve">NWDAF, once the UE is confirmed to move to certain area, the </w:t>
        </w:r>
      </w:ins>
      <w:ins w:id="112" w:author="user7" w:date="2020-09-22T14:25:00Z">
        <w:r>
          <w:t xml:space="preserve">source </w:t>
        </w:r>
      </w:ins>
      <w:ins w:id="113" w:author="user7" w:date="2020-09-22T14:23:00Z">
        <w:r>
          <w:t>NWDAF could start the analytics handover.</w:t>
        </w:r>
      </w:ins>
    </w:p>
    <w:p w:rsidR="002707D9" w:rsidRPr="00A47ED7" w:rsidRDefault="002707D9" w:rsidP="002707D9">
      <w:pPr>
        <w:pStyle w:val="B1"/>
        <w:ind w:left="0" w:firstLine="0"/>
        <w:rPr>
          <w:ins w:id="114" w:author="user8" w:date="2020-09-29T11:21:00Z"/>
        </w:rPr>
      </w:pPr>
      <w:ins w:id="115" w:author="user8" w:date="2020-09-29T11:21:00Z">
        <w:r w:rsidRPr="00A47ED7">
          <w:rPr>
            <w:rFonts w:hint="eastAsia"/>
          </w:rPr>
          <w:t>For details, please refer to S</w:t>
        </w:r>
        <w:r w:rsidRPr="00A47ED7">
          <w:t>ol #59 clause 6.59.2.2</w:t>
        </w:r>
        <w:r w:rsidRPr="00A47ED7">
          <w:rPr>
            <w:rFonts w:hint="eastAsia"/>
          </w:rPr>
          <w:t>.</w:t>
        </w:r>
      </w:ins>
    </w:p>
    <w:p w:rsidR="006957FA" w:rsidRDefault="003A7A73">
      <w:pPr>
        <w:pStyle w:val="3"/>
        <w:rPr>
          <w:lang w:eastAsia="zh-CN"/>
        </w:rPr>
      </w:pPr>
      <w:r>
        <w:rPr>
          <w:lang w:eastAsia="zh-CN"/>
        </w:rPr>
        <w:t>6.</w:t>
      </w:r>
      <w:r>
        <w:rPr>
          <w:rFonts w:hint="eastAsia"/>
          <w:lang w:val="en-US" w:eastAsia="zh-CN"/>
        </w:rPr>
        <w:t>57</w:t>
      </w:r>
      <w:r>
        <w:rPr>
          <w:lang w:eastAsia="zh-CN"/>
        </w:rPr>
        <w:t>.</w:t>
      </w:r>
      <w:r>
        <w:rPr>
          <w:lang w:val="en-US" w:eastAsia="zh-CN"/>
        </w:rPr>
        <w:t>3</w:t>
      </w:r>
      <w:r>
        <w:rPr>
          <w:lang w:eastAsia="zh-CN"/>
        </w:rPr>
        <w:tab/>
      </w:r>
      <w:r>
        <w:t>I</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t xml:space="preserve">mpacts on </w:t>
      </w:r>
      <w:r>
        <w:rPr>
          <w:lang w:eastAsia="zh-CN"/>
        </w:rPr>
        <w:t>E</w:t>
      </w:r>
      <w:r>
        <w:t xml:space="preserve">xisting </w:t>
      </w:r>
      <w:r>
        <w:rPr>
          <w:lang w:eastAsia="zh-CN"/>
        </w:rPr>
        <w:t>N</w:t>
      </w:r>
      <w:r>
        <w:t xml:space="preserve">odes and </w:t>
      </w:r>
      <w:r>
        <w:rPr>
          <w:lang w:eastAsia="zh-CN"/>
        </w:rPr>
        <w:t>F</w:t>
      </w:r>
      <w:r>
        <w:t>unctionality</w:t>
      </w:r>
    </w:p>
    <w:p w:rsidR="006957FA" w:rsidRDefault="003A7A73">
      <w:pPr>
        <w:rPr>
          <w:lang w:eastAsia="ko-KR"/>
        </w:rPr>
      </w:pPr>
      <w:r>
        <w:rPr>
          <w:lang w:eastAsia="ko-KR"/>
        </w:rPr>
        <w:t>NWDAF</w:t>
      </w:r>
      <w:r>
        <w:rPr>
          <w:rFonts w:hint="eastAsia"/>
          <w:lang w:eastAsia="ko-KR"/>
        </w:rPr>
        <w:t>:</w:t>
      </w:r>
    </w:p>
    <w:p w:rsidR="006957FA" w:rsidRDefault="003A7A73">
      <w:pPr>
        <w:pStyle w:val="af7"/>
        <w:numPr>
          <w:ilvl w:val="0"/>
          <w:numId w:val="2"/>
        </w:numPr>
        <w:overflowPunct/>
        <w:autoSpaceDE/>
        <w:autoSpaceDN/>
        <w:adjustRightInd/>
        <w:textAlignment w:val="auto"/>
        <w:rPr>
          <w:lang w:eastAsia="ko-KR"/>
        </w:rPr>
      </w:pPr>
      <w:r>
        <w:rPr>
          <w:lang w:eastAsia="ko-KR"/>
        </w:rPr>
        <w:t>Supports a subscription transfer procedure.</w:t>
      </w:r>
    </w:p>
    <w:p w:rsidR="006957FA" w:rsidRDefault="003A7A73">
      <w:pPr>
        <w:pStyle w:val="af7"/>
        <w:numPr>
          <w:ilvl w:val="0"/>
          <w:numId w:val="2"/>
        </w:numPr>
        <w:overflowPunct/>
        <w:autoSpaceDE/>
        <w:autoSpaceDN/>
        <w:adjustRightInd/>
        <w:textAlignment w:val="auto"/>
        <w:rPr>
          <w:lang w:eastAsia="ko-KR"/>
        </w:rPr>
      </w:pPr>
      <w:r>
        <w:rPr>
          <w:lang w:eastAsia="ko-KR"/>
        </w:rPr>
        <w:t>Transfers and receives stored analytics and input data.</w:t>
      </w:r>
    </w:p>
    <w:p w:rsidR="006957FA" w:rsidRDefault="003A7A73">
      <w:pPr>
        <w:rPr>
          <w:lang w:eastAsia="zh-CN"/>
        </w:rPr>
      </w:pPr>
      <w:r>
        <w:rPr>
          <w:lang w:eastAsia="zh-CN"/>
        </w:rPr>
        <w:t>Consumer NF</w:t>
      </w:r>
      <w:r>
        <w:rPr>
          <w:rFonts w:hint="eastAsia"/>
          <w:lang w:eastAsia="zh-CN"/>
        </w:rPr>
        <w:t>:</w:t>
      </w:r>
    </w:p>
    <w:p w:rsidR="006957FA" w:rsidRDefault="003A7A73">
      <w:pPr>
        <w:pStyle w:val="af7"/>
        <w:numPr>
          <w:ilvl w:val="0"/>
          <w:numId w:val="2"/>
        </w:numPr>
        <w:overflowPunct/>
        <w:autoSpaceDE/>
        <w:autoSpaceDN/>
        <w:adjustRightInd/>
        <w:textAlignment w:val="auto"/>
        <w:rPr>
          <w:lang w:eastAsia="ko-KR"/>
        </w:rPr>
      </w:pPr>
      <w:r>
        <w:rPr>
          <w:lang w:eastAsia="ko-KR"/>
        </w:rPr>
        <w:t>Supports subscription renewal to new NWDAF.</w:t>
      </w:r>
    </w:p>
    <w:p w:rsidR="006957FA" w:rsidRDefault="006957FA">
      <w:pPr>
        <w:pStyle w:val="B1"/>
        <w:ind w:left="0" w:firstLine="0"/>
        <w:rPr>
          <w:rFonts w:eastAsia="MS Mincho"/>
          <w:lang w:val="en-US"/>
        </w:rPr>
      </w:pPr>
    </w:p>
    <w:p w:rsidR="006957FA" w:rsidRDefault="003A7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6957FA" w:rsidRDefault="006957FA"/>
    <w:sectPr w:rsidR="006957FA">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7650" w:rsidRDefault="00C87650">
      <w:pPr>
        <w:spacing w:after="0" w:line="240" w:lineRule="auto"/>
      </w:pPr>
      <w:r>
        <w:separator/>
      </w:r>
    </w:p>
  </w:endnote>
  <w:endnote w:type="continuationSeparator" w:id="0">
    <w:p w:rsidR="00C87650" w:rsidRDefault="00C87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7FA" w:rsidRDefault="003A7A73">
    <w:pPr>
      <w:framePr w:w="646" w:h="244" w:hRule="exact" w:wrap="around" w:vAnchor="text" w:hAnchor="margin" w:y="-5"/>
      <w:rPr>
        <w:rFonts w:ascii="Arial" w:hAnsi="Arial" w:cs="Arial"/>
        <w:b/>
        <w:bCs/>
        <w:i/>
        <w:iCs/>
        <w:sz w:val="18"/>
      </w:rPr>
    </w:pPr>
    <w:r>
      <w:rPr>
        <w:rFonts w:ascii="Arial" w:hAnsi="Arial" w:cs="Arial"/>
        <w:b/>
        <w:bCs/>
        <w:i/>
        <w:iCs/>
        <w:sz w:val="18"/>
      </w:rPr>
      <w:t>3GPP</w:t>
    </w:r>
  </w:p>
  <w:p w:rsidR="006957FA" w:rsidRDefault="003A7A7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957FA" w:rsidRDefault="006957F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7650" w:rsidRDefault="00C87650">
      <w:pPr>
        <w:spacing w:after="0" w:line="240" w:lineRule="auto"/>
      </w:pPr>
      <w:r>
        <w:separator/>
      </w:r>
    </w:p>
  </w:footnote>
  <w:footnote w:type="continuationSeparator" w:id="0">
    <w:p w:rsidR="00C87650" w:rsidRDefault="00C876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7FA" w:rsidRDefault="006957FA"/>
  <w:p w:rsidR="006957FA" w:rsidRDefault="006957F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7FA" w:rsidRDefault="003A7A73">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6957FA" w:rsidRDefault="003A7A73">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F5CA1">
      <w:rPr>
        <w:rFonts w:ascii="Arial" w:hAnsi="Arial" w:cs="Arial"/>
        <w:b/>
        <w:bCs/>
        <w:noProof/>
        <w:sz w:val="18"/>
      </w:rPr>
      <w:t>4</w:t>
    </w:r>
    <w:r>
      <w:rPr>
        <w:rFonts w:ascii="Arial" w:hAnsi="Arial" w:cs="Arial"/>
        <w:b/>
        <w:bCs/>
        <w:sz w:val="18"/>
      </w:rPr>
      <w:fldChar w:fldCharType="end"/>
    </w:r>
  </w:p>
  <w:p w:rsidR="006957FA" w:rsidRDefault="006957F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C1AF7"/>
    <w:multiLevelType w:val="multilevel"/>
    <w:tmpl w:val="11AC1AF7"/>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38500808"/>
    <w:multiLevelType w:val="multilevel"/>
    <w:tmpl w:val="38500808"/>
    <w:lvl w:ilvl="0">
      <w:start w:val="1"/>
      <w:numFmt w:val="bullet"/>
      <w:lvlText w:val="-"/>
      <w:lvlJc w:val="left"/>
      <w:pPr>
        <w:tabs>
          <w:tab w:val="left" w:pos="720"/>
        </w:tabs>
        <w:ind w:left="720" w:hanging="360"/>
      </w:pPr>
      <w:rPr>
        <w:rFonts w:ascii="MS Gothic" w:eastAsia="MS Gothic" w:hAnsi="MS Gothic" w:hint="eastAsia"/>
      </w:rPr>
    </w:lvl>
    <w:lvl w:ilvl="1">
      <w:start w:va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7">
    <w15:presenceInfo w15:providerId="None" w15:userId="user7"/>
  </w15:person>
  <w15:person w15:author="user8">
    <w15:presenceInfo w15:providerId="None" w15:userId="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736"/>
    <w:rsid w:val="00000A68"/>
    <w:rsid w:val="000013DF"/>
    <w:rsid w:val="0000154E"/>
    <w:rsid w:val="00002842"/>
    <w:rsid w:val="00003503"/>
    <w:rsid w:val="00003813"/>
    <w:rsid w:val="0000385B"/>
    <w:rsid w:val="00003FE7"/>
    <w:rsid w:val="000046E3"/>
    <w:rsid w:val="00004E82"/>
    <w:rsid w:val="00005507"/>
    <w:rsid w:val="00005D97"/>
    <w:rsid w:val="00005E68"/>
    <w:rsid w:val="00006BF9"/>
    <w:rsid w:val="0000775E"/>
    <w:rsid w:val="000077C5"/>
    <w:rsid w:val="00007AB9"/>
    <w:rsid w:val="00007C50"/>
    <w:rsid w:val="00010551"/>
    <w:rsid w:val="00010882"/>
    <w:rsid w:val="000110EE"/>
    <w:rsid w:val="00011279"/>
    <w:rsid w:val="000113B2"/>
    <w:rsid w:val="000132DA"/>
    <w:rsid w:val="0001336E"/>
    <w:rsid w:val="00013850"/>
    <w:rsid w:val="00013CD6"/>
    <w:rsid w:val="0001400A"/>
    <w:rsid w:val="0001471C"/>
    <w:rsid w:val="000150DA"/>
    <w:rsid w:val="000153C3"/>
    <w:rsid w:val="00016A41"/>
    <w:rsid w:val="00017168"/>
    <w:rsid w:val="00023565"/>
    <w:rsid w:val="00024628"/>
    <w:rsid w:val="00024798"/>
    <w:rsid w:val="00026366"/>
    <w:rsid w:val="00026861"/>
    <w:rsid w:val="000268FB"/>
    <w:rsid w:val="00027148"/>
    <w:rsid w:val="000274DF"/>
    <w:rsid w:val="00027B9C"/>
    <w:rsid w:val="00030214"/>
    <w:rsid w:val="0003091B"/>
    <w:rsid w:val="00032C4D"/>
    <w:rsid w:val="00033FBB"/>
    <w:rsid w:val="00034D60"/>
    <w:rsid w:val="0003510B"/>
    <w:rsid w:val="00035121"/>
    <w:rsid w:val="00035A4A"/>
    <w:rsid w:val="00040375"/>
    <w:rsid w:val="0004077D"/>
    <w:rsid w:val="00040B51"/>
    <w:rsid w:val="00040C90"/>
    <w:rsid w:val="00040CC2"/>
    <w:rsid w:val="000410CE"/>
    <w:rsid w:val="00041B25"/>
    <w:rsid w:val="00041E56"/>
    <w:rsid w:val="00041F7E"/>
    <w:rsid w:val="00041FA7"/>
    <w:rsid w:val="00043303"/>
    <w:rsid w:val="00043C43"/>
    <w:rsid w:val="00044075"/>
    <w:rsid w:val="00044B32"/>
    <w:rsid w:val="00045185"/>
    <w:rsid w:val="00045722"/>
    <w:rsid w:val="00047051"/>
    <w:rsid w:val="00047C64"/>
    <w:rsid w:val="00050528"/>
    <w:rsid w:val="00050D23"/>
    <w:rsid w:val="00052A29"/>
    <w:rsid w:val="000549F0"/>
    <w:rsid w:val="000559CF"/>
    <w:rsid w:val="00055F76"/>
    <w:rsid w:val="00056057"/>
    <w:rsid w:val="00056F95"/>
    <w:rsid w:val="0005715C"/>
    <w:rsid w:val="00060F24"/>
    <w:rsid w:val="00061147"/>
    <w:rsid w:val="00062F11"/>
    <w:rsid w:val="000631E9"/>
    <w:rsid w:val="00063321"/>
    <w:rsid w:val="00063EF2"/>
    <w:rsid w:val="00064131"/>
    <w:rsid w:val="0006502B"/>
    <w:rsid w:val="000652B7"/>
    <w:rsid w:val="00065739"/>
    <w:rsid w:val="00066B6F"/>
    <w:rsid w:val="00067ED3"/>
    <w:rsid w:val="00067FB0"/>
    <w:rsid w:val="000708BD"/>
    <w:rsid w:val="00070E71"/>
    <w:rsid w:val="000710F7"/>
    <w:rsid w:val="00071CC8"/>
    <w:rsid w:val="00071FAE"/>
    <w:rsid w:val="00073048"/>
    <w:rsid w:val="0007338E"/>
    <w:rsid w:val="000736B1"/>
    <w:rsid w:val="00073BD4"/>
    <w:rsid w:val="00074480"/>
    <w:rsid w:val="0007536B"/>
    <w:rsid w:val="00075D9C"/>
    <w:rsid w:val="00076D4B"/>
    <w:rsid w:val="00080A62"/>
    <w:rsid w:val="00082561"/>
    <w:rsid w:val="000830D4"/>
    <w:rsid w:val="00084E41"/>
    <w:rsid w:val="0008565B"/>
    <w:rsid w:val="00085FC7"/>
    <w:rsid w:val="00086929"/>
    <w:rsid w:val="00086BD3"/>
    <w:rsid w:val="0008776D"/>
    <w:rsid w:val="00090D4D"/>
    <w:rsid w:val="00091BA0"/>
    <w:rsid w:val="00091D2E"/>
    <w:rsid w:val="00093796"/>
    <w:rsid w:val="000946ED"/>
    <w:rsid w:val="0009483A"/>
    <w:rsid w:val="00095AD3"/>
    <w:rsid w:val="000965B7"/>
    <w:rsid w:val="0009760E"/>
    <w:rsid w:val="000979D5"/>
    <w:rsid w:val="000A1993"/>
    <w:rsid w:val="000A1CE9"/>
    <w:rsid w:val="000A21D7"/>
    <w:rsid w:val="000A286E"/>
    <w:rsid w:val="000A2B97"/>
    <w:rsid w:val="000A3166"/>
    <w:rsid w:val="000A42E1"/>
    <w:rsid w:val="000A49D3"/>
    <w:rsid w:val="000A5948"/>
    <w:rsid w:val="000A75B1"/>
    <w:rsid w:val="000B103E"/>
    <w:rsid w:val="000B128A"/>
    <w:rsid w:val="000B131F"/>
    <w:rsid w:val="000B1493"/>
    <w:rsid w:val="000B3DD5"/>
    <w:rsid w:val="000B50B5"/>
    <w:rsid w:val="000B6489"/>
    <w:rsid w:val="000B65EA"/>
    <w:rsid w:val="000B77DD"/>
    <w:rsid w:val="000B79B7"/>
    <w:rsid w:val="000C0426"/>
    <w:rsid w:val="000C05C6"/>
    <w:rsid w:val="000C082E"/>
    <w:rsid w:val="000C13A3"/>
    <w:rsid w:val="000C29D7"/>
    <w:rsid w:val="000C2CB4"/>
    <w:rsid w:val="000C377D"/>
    <w:rsid w:val="000C5332"/>
    <w:rsid w:val="000C5AC5"/>
    <w:rsid w:val="000C6E9A"/>
    <w:rsid w:val="000C71AA"/>
    <w:rsid w:val="000C74FC"/>
    <w:rsid w:val="000C7FDC"/>
    <w:rsid w:val="000D0180"/>
    <w:rsid w:val="000D0F88"/>
    <w:rsid w:val="000D0F9D"/>
    <w:rsid w:val="000D0FDE"/>
    <w:rsid w:val="000D1BFB"/>
    <w:rsid w:val="000D1FAC"/>
    <w:rsid w:val="000D2E76"/>
    <w:rsid w:val="000D40A1"/>
    <w:rsid w:val="000D48CD"/>
    <w:rsid w:val="000D59E4"/>
    <w:rsid w:val="000D5DCB"/>
    <w:rsid w:val="000D5EAF"/>
    <w:rsid w:val="000D70EA"/>
    <w:rsid w:val="000E015B"/>
    <w:rsid w:val="000E13A2"/>
    <w:rsid w:val="000E2BF0"/>
    <w:rsid w:val="000E3528"/>
    <w:rsid w:val="000E44F6"/>
    <w:rsid w:val="000F0450"/>
    <w:rsid w:val="000F06D8"/>
    <w:rsid w:val="000F0B96"/>
    <w:rsid w:val="000F118A"/>
    <w:rsid w:val="000F3035"/>
    <w:rsid w:val="000F4E65"/>
    <w:rsid w:val="000F56F0"/>
    <w:rsid w:val="000F5D71"/>
    <w:rsid w:val="000F5E59"/>
    <w:rsid w:val="000F60B7"/>
    <w:rsid w:val="000F67B7"/>
    <w:rsid w:val="000F6E1E"/>
    <w:rsid w:val="000F77CC"/>
    <w:rsid w:val="000F7F37"/>
    <w:rsid w:val="0010191A"/>
    <w:rsid w:val="00101FFB"/>
    <w:rsid w:val="00103470"/>
    <w:rsid w:val="0010430B"/>
    <w:rsid w:val="00104CBA"/>
    <w:rsid w:val="00104CDA"/>
    <w:rsid w:val="0010547C"/>
    <w:rsid w:val="00105634"/>
    <w:rsid w:val="001059D1"/>
    <w:rsid w:val="00105D33"/>
    <w:rsid w:val="0010795D"/>
    <w:rsid w:val="00107A82"/>
    <w:rsid w:val="00107E22"/>
    <w:rsid w:val="00110662"/>
    <w:rsid w:val="00110B4D"/>
    <w:rsid w:val="00111E3C"/>
    <w:rsid w:val="00112BF1"/>
    <w:rsid w:val="0011387E"/>
    <w:rsid w:val="001142B0"/>
    <w:rsid w:val="00114BF8"/>
    <w:rsid w:val="001156E9"/>
    <w:rsid w:val="00120763"/>
    <w:rsid w:val="0012113A"/>
    <w:rsid w:val="00121922"/>
    <w:rsid w:val="00121A78"/>
    <w:rsid w:val="00122017"/>
    <w:rsid w:val="00122F37"/>
    <w:rsid w:val="001235D3"/>
    <w:rsid w:val="00123D0F"/>
    <w:rsid w:val="00124230"/>
    <w:rsid w:val="001242C5"/>
    <w:rsid w:val="0012561F"/>
    <w:rsid w:val="00126487"/>
    <w:rsid w:val="00126564"/>
    <w:rsid w:val="001265BC"/>
    <w:rsid w:val="00126856"/>
    <w:rsid w:val="00126CC0"/>
    <w:rsid w:val="00127379"/>
    <w:rsid w:val="001300B5"/>
    <w:rsid w:val="00130E4E"/>
    <w:rsid w:val="00131D3C"/>
    <w:rsid w:val="00133399"/>
    <w:rsid w:val="00133EAF"/>
    <w:rsid w:val="00133EDD"/>
    <w:rsid w:val="001348DC"/>
    <w:rsid w:val="0013518E"/>
    <w:rsid w:val="00136292"/>
    <w:rsid w:val="001378CD"/>
    <w:rsid w:val="00137A15"/>
    <w:rsid w:val="00140552"/>
    <w:rsid w:val="0014061E"/>
    <w:rsid w:val="0014072B"/>
    <w:rsid w:val="00140AC7"/>
    <w:rsid w:val="001410CD"/>
    <w:rsid w:val="001412C9"/>
    <w:rsid w:val="00141776"/>
    <w:rsid w:val="00141FBA"/>
    <w:rsid w:val="00142303"/>
    <w:rsid w:val="0014582F"/>
    <w:rsid w:val="0014688E"/>
    <w:rsid w:val="00147EAA"/>
    <w:rsid w:val="00150329"/>
    <w:rsid w:val="0015094A"/>
    <w:rsid w:val="001512CD"/>
    <w:rsid w:val="00151A7D"/>
    <w:rsid w:val="001520C4"/>
    <w:rsid w:val="001520C5"/>
    <w:rsid w:val="00152663"/>
    <w:rsid w:val="00152E53"/>
    <w:rsid w:val="001533AF"/>
    <w:rsid w:val="001538DF"/>
    <w:rsid w:val="00156945"/>
    <w:rsid w:val="00156FE0"/>
    <w:rsid w:val="00161001"/>
    <w:rsid w:val="001616A1"/>
    <w:rsid w:val="00161865"/>
    <w:rsid w:val="00161B39"/>
    <w:rsid w:val="00162A12"/>
    <w:rsid w:val="00163943"/>
    <w:rsid w:val="00163C76"/>
    <w:rsid w:val="00163E01"/>
    <w:rsid w:val="00164342"/>
    <w:rsid w:val="00166E9D"/>
    <w:rsid w:val="001673CA"/>
    <w:rsid w:val="00167AF3"/>
    <w:rsid w:val="00170A7C"/>
    <w:rsid w:val="0017107F"/>
    <w:rsid w:val="001710C6"/>
    <w:rsid w:val="0017207F"/>
    <w:rsid w:val="001731A2"/>
    <w:rsid w:val="00173222"/>
    <w:rsid w:val="001736B5"/>
    <w:rsid w:val="00173A57"/>
    <w:rsid w:val="00174400"/>
    <w:rsid w:val="00174C06"/>
    <w:rsid w:val="001750EF"/>
    <w:rsid w:val="001758A8"/>
    <w:rsid w:val="001765B4"/>
    <w:rsid w:val="00176CD0"/>
    <w:rsid w:val="00177EFC"/>
    <w:rsid w:val="001802CC"/>
    <w:rsid w:val="001806F6"/>
    <w:rsid w:val="00180B6C"/>
    <w:rsid w:val="001819EE"/>
    <w:rsid w:val="00182258"/>
    <w:rsid w:val="00182C6F"/>
    <w:rsid w:val="001835B3"/>
    <w:rsid w:val="00184110"/>
    <w:rsid w:val="001846EE"/>
    <w:rsid w:val="00184908"/>
    <w:rsid w:val="00185660"/>
    <w:rsid w:val="00185C88"/>
    <w:rsid w:val="00186465"/>
    <w:rsid w:val="00186F58"/>
    <w:rsid w:val="00186F61"/>
    <w:rsid w:val="00187F8B"/>
    <w:rsid w:val="001906C2"/>
    <w:rsid w:val="001929DA"/>
    <w:rsid w:val="00193556"/>
    <w:rsid w:val="00193C28"/>
    <w:rsid w:val="001940BC"/>
    <w:rsid w:val="0019666E"/>
    <w:rsid w:val="00196B2A"/>
    <w:rsid w:val="0019723A"/>
    <w:rsid w:val="00197755"/>
    <w:rsid w:val="001978B8"/>
    <w:rsid w:val="001A022E"/>
    <w:rsid w:val="001A0FD2"/>
    <w:rsid w:val="001A28DD"/>
    <w:rsid w:val="001A3A7D"/>
    <w:rsid w:val="001A3C9B"/>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4E0"/>
    <w:rsid w:val="001B5EBE"/>
    <w:rsid w:val="001B7404"/>
    <w:rsid w:val="001C02A1"/>
    <w:rsid w:val="001C0A43"/>
    <w:rsid w:val="001C17E1"/>
    <w:rsid w:val="001C1E41"/>
    <w:rsid w:val="001C2583"/>
    <w:rsid w:val="001C4445"/>
    <w:rsid w:val="001C44E4"/>
    <w:rsid w:val="001C488F"/>
    <w:rsid w:val="001C50F0"/>
    <w:rsid w:val="001C6359"/>
    <w:rsid w:val="001C7425"/>
    <w:rsid w:val="001C74D2"/>
    <w:rsid w:val="001C77F4"/>
    <w:rsid w:val="001D00E4"/>
    <w:rsid w:val="001D0433"/>
    <w:rsid w:val="001D06A4"/>
    <w:rsid w:val="001D1200"/>
    <w:rsid w:val="001D1FB4"/>
    <w:rsid w:val="001D254E"/>
    <w:rsid w:val="001D2DF9"/>
    <w:rsid w:val="001E0A2F"/>
    <w:rsid w:val="001E0DF5"/>
    <w:rsid w:val="001E125D"/>
    <w:rsid w:val="001E1F34"/>
    <w:rsid w:val="001E4DFF"/>
    <w:rsid w:val="001E5C9E"/>
    <w:rsid w:val="001E74D4"/>
    <w:rsid w:val="001F0F75"/>
    <w:rsid w:val="001F1523"/>
    <w:rsid w:val="001F2899"/>
    <w:rsid w:val="001F320F"/>
    <w:rsid w:val="001F381B"/>
    <w:rsid w:val="001F43C1"/>
    <w:rsid w:val="001F4582"/>
    <w:rsid w:val="001F478B"/>
    <w:rsid w:val="001F48B4"/>
    <w:rsid w:val="001F4C7A"/>
    <w:rsid w:val="001F4D77"/>
    <w:rsid w:val="001F4FD7"/>
    <w:rsid w:val="001F5984"/>
    <w:rsid w:val="001F5C0F"/>
    <w:rsid w:val="001F5DC1"/>
    <w:rsid w:val="001F6AA4"/>
    <w:rsid w:val="0020029D"/>
    <w:rsid w:val="00200C7B"/>
    <w:rsid w:val="00201759"/>
    <w:rsid w:val="002021FC"/>
    <w:rsid w:val="002043CF"/>
    <w:rsid w:val="002045AE"/>
    <w:rsid w:val="00206169"/>
    <w:rsid w:val="002068C4"/>
    <w:rsid w:val="00206A9C"/>
    <w:rsid w:val="00207F20"/>
    <w:rsid w:val="002102F5"/>
    <w:rsid w:val="002104A0"/>
    <w:rsid w:val="002113F8"/>
    <w:rsid w:val="002122C3"/>
    <w:rsid w:val="00212309"/>
    <w:rsid w:val="00212A86"/>
    <w:rsid w:val="0021395C"/>
    <w:rsid w:val="0021576A"/>
    <w:rsid w:val="00215AA6"/>
    <w:rsid w:val="00215B76"/>
    <w:rsid w:val="00216771"/>
    <w:rsid w:val="00217773"/>
    <w:rsid w:val="00220AEB"/>
    <w:rsid w:val="00221574"/>
    <w:rsid w:val="00221F47"/>
    <w:rsid w:val="00223338"/>
    <w:rsid w:val="00223D76"/>
    <w:rsid w:val="00227B72"/>
    <w:rsid w:val="0023095B"/>
    <w:rsid w:val="00230A69"/>
    <w:rsid w:val="00230E31"/>
    <w:rsid w:val="002322E5"/>
    <w:rsid w:val="00232A66"/>
    <w:rsid w:val="00233A50"/>
    <w:rsid w:val="00233C02"/>
    <w:rsid w:val="00235221"/>
    <w:rsid w:val="00235368"/>
    <w:rsid w:val="0023647D"/>
    <w:rsid w:val="00237043"/>
    <w:rsid w:val="00237EC2"/>
    <w:rsid w:val="002406EC"/>
    <w:rsid w:val="00241D00"/>
    <w:rsid w:val="00241E53"/>
    <w:rsid w:val="0024206B"/>
    <w:rsid w:val="00242A2F"/>
    <w:rsid w:val="00242C8F"/>
    <w:rsid w:val="002431C9"/>
    <w:rsid w:val="0024488D"/>
    <w:rsid w:val="00244FC9"/>
    <w:rsid w:val="0024593C"/>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D03"/>
    <w:rsid w:val="00255130"/>
    <w:rsid w:val="0025520E"/>
    <w:rsid w:val="002552A5"/>
    <w:rsid w:val="002553A1"/>
    <w:rsid w:val="002553C4"/>
    <w:rsid w:val="00257C37"/>
    <w:rsid w:val="00260A35"/>
    <w:rsid w:val="00260C09"/>
    <w:rsid w:val="00260FBA"/>
    <w:rsid w:val="00261D77"/>
    <w:rsid w:val="0026236D"/>
    <w:rsid w:val="00262BEF"/>
    <w:rsid w:val="00262C6D"/>
    <w:rsid w:val="0026332C"/>
    <w:rsid w:val="0026508B"/>
    <w:rsid w:val="002657DD"/>
    <w:rsid w:val="00266D3F"/>
    <w:rsid w:val="00267FC8"/>
    <w:rsid w:val="002706E1"/>
    <w:rsid w:val="002707A8"/>
    <w:rsid w:val="002707D9"/>
    <w:rsid w:val="00270D4F"/>
    <w:rsid w:val="00271A3E"/>
    <w:rsid w:val="002723FA"/>
    <w:rsid w:val="0027251C"/>
    <w:rsid w:val="00272E73"/>
    <w:rsid w:val="00273AF8"/>
    <w:rsid w:val="00273D31"/>
    <w:rsid w:val="0027499D"/>
    <w:rsid w:val="002756C1"/>
    <w:rsid w:val="00275FD2"/>
    <w:rsid w:val="00276D32"/>
    <w:rsid w:val="0028020F"/>
    <w:rsid w:val="002804F9"/>
    <w:rsid w:val="00280862"/>
    <w:rsid w:val="00281104"/>
    <w:rsid w:val="00281F13"/>
    <w:rsid w:val="00282E1C"/>
    <w:rsid w:val="00283597"/>
    <w:rsid w:val="0028459D"/>
    <w:rsid w:val="00285692"/>
    <w:rsid w:val="00286417"/>
    <w:rsid w:val="0028786F"/>
    <w:rsid w:val="00287950"/>
    <w:rsid w:val="00287A12"/>
    <w:rsid w:val="00287B41"/>
    <w:rsid w:val="00287CC0"/>
    <w:rsid w:val="00291038"/>
    <w:rsid w:val="0029236E"/>
    <w:rsid w:val="00292E3B"/>
    <w:rsid w:val="002934C0"/>
    <w:rsid w:val="002943A4"/>
    <w:rsid w:val="00294DE4"/>
    <w:rsid w:val="00295FEC"/>
    <w:rsid w:val="0029673F"/>
    <w:rsid w:val="002A062F"/>
    <w:rsid w:val="002A06CE"/>
    <w:rsid w:val="002A1BAF"/>
    <w:rsid w:val="002A3C41"/>
    <w:rsid w:val="002A419E"/>
    <w:rsid w:val="002A4507"/>
    <w:rsid w:val="002A5EAA"/>
    <w:rsid w:val="002A5FD1"/>
    <w:rsid w:val="002A6F90"/>
    <w:rsid w:val="002A7929"/>
    <w:rsid w:val="002B051E"/>
    <w:rsid w:val="002B1D85"/>
    <w:rsid w:val="002B21E7"/>
    <w:rsid w:val="002B2298"/>
    <w:rsid w:val="002B2ABA"/>
    <w:rsid w:val="002B3EF9"/>
    <w:rsid w:val="002B46FF"/>
    <w:rsid w:val="002B52BE"/>
    <w:rsid w:val="002B5DAE"/>
    <w:rsid w:val="002B6238"/>
    <w:rsid w:val="002C071F"/>
    <w:rsid w:val="002C0A50"/>
    <w:rsid w:val="002C0D31"/>
    <w:rsid w:val="002C12F3"/>
    <w:rsid w:val="002C1651"/>
    <w:rsid w:val="002C17E8"/>
    <w:rsid w:val="002C2E2C"/>
    <w:rsid w:val="002C3289"/>
    <w:rsid w:val="002C3AF1"/>
    <w:rsid w:val="002C42F2"/>
    <w:rsid w:val="002C5019"/>
    <w:rsid w:val="002C572D"/>
    <w:rsid w:val="002C577B"/>
    <w:rsid w:val="002C58C6"/>
    <w:rsid w:val="002C5D6B"/>
    <w:rsid w:val="002C61F2"/>
    <w:rsid w:val="002C6A3C"/>
    <w:rsid w:val="002C6CD3"/>
    <w:rsid w:val="002C6DF6"/>
    <w:rsid w:val="002C6F50"/>
    <w:rsid w:val="002C7859"/>
    <w:rsid w:val="002C7BE7"/>
    <w:rsid w:val="002D09E4"/>
    <w:rsid w:val="002D0CC3"/>
    <w:rsid w:val="002D19F2"/>
    <w:rsid w:val="002D1E5B"/>
    <w:rsid w:val="002D2752"/>
    <w:rsid w:val="002D4952"/>
    <w:rsid w:val="002D5872"/>
    <w:rsid w:val="002D594A"/>
    <w:rsid w:val="002D5BFF"/>
    <w:rsid w:val="002D5CFB"/>
    <w:rsid w:val="002D5E9C"/>
    <w:rsid w:val="002D7DAF"/>
    <w:rsid w:val="002E02DC"/>
    <w:rsid w:val="002E199D"/>
    <w:rsid w:val="002E1B45"/>
    <w:rsid w:val="002E2018"/>
    <w:rsid w:val="002E20E2"/>
    <w:rsid w:val="002E4026"/>
    <w:rsid w:val="002E4AA9"/>
    <w:rsid w:val="002E4E29"/>
    <w:rsid w:val="002E54CA"/>
    <w:rsid w:val="002E6D0D"/>
    <w:rsid w:val="002E7D6C"/>
    <w:rsid w:val="002F0809"/>
    <w:rsid w:val="002F0C12"/>
    <w:rsid w:val="002F3953"/>
    <w:rsid w:val="002F400D"/>
    <w:rsid w:val="002F4307"/>
    <w:rsid w:val="002F46EA"/>
    <w:rsid w:val="002F4B59"/>
    <w:rsid w:val="002F4F84"/>
    <w:rsid w:val="002F5879"/>
    <w:rsid w:val="002F702C"/>
    <w:rsid w:val="002F7117"/>
    <w:rsid w:val="002F7A8F"/>
    <w:rsid w:val="002F7DF5"/>
    <w:rsid w:val="002F7F76"/>
    <w:rsid w:val="0030069C"/>
    <w:rsid w:val="00300B50"/>
    <w:rsid w:val="00301264"/>
    <w:rsid w:val="0030127B"/>
    <w:rsid w:val="00301754"/>
    <w:rsid w:val="00302AD0"/>
    <w:rsid w:val="003034B2"/>
    <w:rsid w:val="00303726"/>
    <w:rsid w:val="0030447D"/>
    <w:rsid w:val="003066E5"/>
    <w:rsid w:val="00306DFE"/>
    <w:rsid w:val="00310B0A"/>
    <w:rsid w:val="0031175D"/>
    <w:rsid w:val="00311CA9"/>
    <w:rsid w:val="00312459"/>
    <w:rsid w:val="003131EC"/>
    <w:rsid w:val="003142A3"/>
    <w:rsid w:val="0031486D"/>
    <w:rsid w:val="00314D1E"/>
    <w:rsid w:val="003153C7"/>
    <w:rsid w:val="00315B2E"/>
    <w:rsid w:val="003160B7"/>
    <w:rsid w:val="00316798"/>
    <w:rsid w:val="003173D3"/>
    <w:rsid w:val="00317584"/>
    <w:rsid w:val="00317BA6"/>
    <w:rsid w:val="00317E83"/>
    <w:rsid w:val="00320444"/>
    <w:rsid w:val="0032155D"/>
    <w:rsid w:val="003227AB"/>
    <w:rsid w:val="00323DAB"/>
    <w:rsid w:val="00323DC5"/>
    <w:rsid w:val="00324F09"/>
    <w:rsid w:val="00325BE6"/>
    <w:rsid w:val="003264F1"/>
    <w:rsid w:val="0032686B"/>
    <w:rsid w:val="00327CA6"/>
    <w:rsid w:val="00330906"/>
    <w:rsid w:val="00330F0A"/>
    <w:rsid w:val="00331F83"/>
    <w:rsid w:val="0033209C"/>
    <w:rsid w:val="00333038"/>
    <w:rsid w:val="003331E4"/>
    <w:rsid w:val="003338BB"/>
    <w:rsid w:val="003349DF"/>
    <w:rsid w:val="00335D2E"/>
    <w:rsid w:val="003371D3"/>
    <w:rsid w:val="00340432"/>
    <w:rsid w:val="003413B4"/>
    <w:rsid w:val="0034141F"/>
    <w:rsid w:val="00341742"/>
    <w:rsid w:val="00341BCC"/>
    <w:rsid w:val="00341DA2"/>
    <w:rsid w:val="00341E16"/>
    <w:rsid w:val="00342C6A"/>
    <w:rsid w:val="00343290"/>
    <w:rsid w:val="0034421E"/>
    <w:rsid w:val="0034521F"/>
    <w:rsid w:val="00345264"/>
    <w:rsid w:val="00346050"/>
    <w:rsid w:val="003463B5"/>
    <w:rsid w:val="00346876"/>
    <w:rsid w:val="00347802"/>
    <w:rsid w:val="0034785B"/>
    <w:rsid w:val="003512AB"/>
    <w:rsid w:val="00352847"/>
    <w:rsid w:val="00352CA6"/>
    <w:rsid w:val="00353003"/>
    <w:rsid w:val="00353190"/>
    <w:rsid w:val="00353AA9"/>
    <w:rsid w:val="00353E52"/>
    <w:rsid w:val="00353FB6"/>
    <w:rsid w:val="0035426D"/>
    <w:rsid w:val="003542DA"/>
    <w:rsid w:val="00354619"/>
    <w:rsid w:val="00355F7D"/>
    <w:rsid w:val="00356277"/>
    <w:rsid w:val="00356D5E"/>
    <w:rsid w:val="00356EBA"/>
    <w:rsid w:val="003607F8"/>
    <w:rsid w:val="00360CF4"/>
    <w:rsid w:val="003619B5"/>
    <w:rsid w:val="00361C57"/>
    <w:rsid w:val="00363BB4"/>
    <w:rsid w:val="00364C69"/>
    <w:rsid w:val="00364F4C"/>
    <w:rsid w:val="00365501"/>
    <w:rsid w:val="003655BA"/>
    <w:rsid w:val="0036751D"/>
    <w:rsid w:val="00367599"/>
    <w:rsid w:val="0036777B"/>
    <w:rsid w:val="00367A08"/>
    <w:rsid w:val="00367B09"/>
    <w:rsid w:val="003704E4"/>
    <w:rsid w:val="003709FD"/>
    <w:rsid w:val="003711B4"/>
    <w:rsid w:val="003715C9"/>
    <w:rsid w:val="00371C7E"/>
    <w:rsid w:val="00372C13"/>
    <w:rsid w:val="00372FE8"/>
    <w:rsid w:val="0037565C"/>
    <w:rsid w:val="003757F0"/>
    <w:rsid w:val="00375AFF"/>
    <w:rsid w:val="00375C1A"/>
    <w:rsid w:val="00375CB6"/>
    <w:rsid w:val="00380675"/>
    <w:rsid w:val="00380A07"/>
    <w:rsid w:val="00381336"/>
    <w:rsid w:val="00383F2D"/>
    <w:rsid w:val="00384D8F"/>
    <w:rsid w:val="00385B51"/>
    <w:rsid w:val="00387813"/>
    <w:rsid w:val="0038795A"/>
    <w:rsid w:val="00391008"/>
    <w:rsid w:val="00391607"/>
    <w:rsid w:val="00391898"/>
    <w:rsid w:val="00391B9A"/>
    <w:rsid w:val="0039273B"/>
    <w:rsid w:val="00392EA7"/>
    <w:rsid w:val="00393992"/>
    <w:rsid w:val="00393E52"/>
    <w:rsid w:val="003948EF"/>
    <w:rsid w:val="00395251"/>
    <w:rsid w:val="00395453"/>
    <w:rsid w:val="003960DE"/>
    <w:rsid w:val="00396743"/>
    <w:rsid w:val="00396CFF"/>
    <w:rsid w:val="003970D5"/>
    <w:rsid w:val="00397CED"/>
    <w:rsid w:val="00397F82"/>
    <w:rsid w:val="00397FCF"/>
    <w:rsid w:val="003A02E5"/>
    <w:rsid w:val="003A11FD"/>
    <w:rsid w:val="003A2356"/>
    <w:rsid w:val="003A376F"/>
    <w:rsid w:val="003A3BC8"/>
    <w:rsid w:val="003A5197"/>
    <w:rsid w:val="003A69B6"/>
    <w:rsid w:val="003A6AB2"/>
    <w:rsid w:val="003A7A73"/>
    <w:rsid w:val="003B00A0"/>
    <w:rsid w:val="003B020E"/>
    <w:rsid w:val="003B0FC2"/>
    <w:rsid w:val="003B1290"/>
    <w:rsid w:val="003B2E77"/>
    <w:rsid w:val="003B2F4F"/>
    <w:rsid w:val="003B3C85"/>
    <w:rsid w:val="003B42AC"/>
    <w:rsid w:val="003B5661"/>
    <w:rsid w:val="003B59D6"/>
    <w:rsid w:val="003B6204"/>
    <w:rsid w:val="003B7948"/>
    <w:rsid w:val="003B79A3"/>
    <w:rsid w:val="003C02B3"/>
    <w:rsid w:val="003C10D1"/>
    <w:rsid w:val="003C168C"/>
    <w:rsid w:val="003C2C9A"/>
    <w:rsid w:val="003C34A0"/>
    <w:rsid w:val="003C4B14"/>
    <w:rsid w:val="003C599D"/>
    <w:rsid w:val="003C7614"/>
    <w:rsid w:val="003C782C"/>
    <w:rsid w:val="003D0325"/>
    <w:rsid w:val="003D0533"/>
    <w:rsid w:val="003D0FC1"/>
    <w:rsid w:val="003D182D"/>
    <w:rsid w:val="003D2770"/>
    <w:rsid w:val="003D3280"/>
    <w:rsid w:val="003D334E"/>
    <w:rsid w:val="003D3807"/>
    <w:rsid w:val="003D4310"/>
    <w:rsid w:val="003D45D5"/>
    <w:rsid w:val="003D4869"/>
    <w:rsid w:val="003D50B1"/>
    <w:rsid w:val="003D5774"/>
    <w:rsid w:val="003D5E36"/>
    <w:rsid w:val="003D6607"/>
    <w:rsid w:val="003D7553"/>
    <w:rsid w:val="003D7EB3"/>
    <w:rsid w:val="003E073A"/>
    <w:rsid w:val="003E0F12"/>
    <w:rsid w:val="003E1062"/>
    <w:rsid w:val="003E10AA"/>
    <w:rsid w:val="003E13B1"/>
    <w:rsid w:val="003E17B5"/>
    <w:rsid w:val="003E2486"/>
    <w:rsid w:val="003E3BE1"/>
    <w:rsid w:val="003E53F0"/>
    <w:rsid w:val="003E5B21"/>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BB9"/>
    <w:rsid w:val="003F71B0"/>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FD3"/>
    <w:rsid w:val="004070C5"/>
    <w:rsid w:val="0041008F"/>
    <w:rsid w:val="00410791"/>
    <w:rsid w:val="00410878"/>
    <w:rsid w:val="00411273"/>
    <w:rsid w:val="0041176D"/>
    <w:rsid w:val="00412C1D"/>
    <w:rsid w:val="0041308C"/>
    <w:rsid w:val="00413AFE"/>
    <w:rsid w:val="00413F2E"/>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49E"/>
    <w:rsid w:val="0042479E"/>
    <w:rsid w:val="004253D6"/>
    <w:rsid w:val="004268FC"/>
    <w:rsid w:val="0043031B"/>
    <w:rsid w:val="00432292"/>
    <w:rsid w:val="00433E88"/>
    <w:rsid w:val="00434BDE"/>
    <w:rsid w:val="00440861"/>
    <w:rsid w:val="00441C32"/>
    <w:rsid w:val="00441E13"/>
    <w:rsid w:val="00443252"/>
    <w:rsid w:val="00443608"/>
    <w:rsid w:val="004438D7"/>
    <w:rsid w:val="00443F2F"/>
    <w:rsid w:val="004452BF"/>
    <w:rsid w:val="00446E75"/>
    <w:rsid w:val="004478B2"/>
    <w:rsid w:val="004503FD"/>
    <w:rsid w:val="00450E86"/>
    <w:rsid w:val="004530E6"/>
    <w:rsid w:val="0045374B"/>
    <w:rsid w:val="00453A49"/>
    <w:rsid w:val="00453D72"/>
    <w:rsid w:val="0045410E"/>
    <w:rsid w:val="00455110"/>
    <w:rsid w:val="004565EE"/>
    <w:rsid w:val="004603EE"/>
    <w:rsid w:val="00460A5D"/>
    <w:rsid w:val="004611C8"/>
    <w:rsid w:val="0046254E"/>
    <w:rsid w:val="0046434C"/>
    <w:rsid w:val="0046484F"/>
    <w:rsid w:val="00464F7D"/>
    <w:rsid w:val="00465AD0"/>
    <w:rsid w:val="00465DB0"/>
    <w:rsid w:val="00466150"/>
    <w:rsid w:val="00467673"/>
    <w:rsid w:val="00470CA4"/>
    <w:rsid w:val="004745FD"/>
    <w:rsid w:val="00474872"/>
    <w:rsid w:val="0047604B"/>
    <w:rsid w:val="004774B4"/>
    <w:rsid w:val="00480F26"/>
    <w:rsid w:val="00481CD8"/>
    <w:rsid w:val="004821D9"/>
    <w:rsid w:val="00482DD7"/>
    <w:rsid w:val="00482F42"/>
    <w:rsid w:val="00483322"/>
    <w:rsid w:val="00483E3C"/>
    <w:rsid w:val="004852B6"/>
    <w:rsid w:val="00485470"/>
    <w:rsid w:val="004862C2"/>
    <w:rsid w:val="0048675E"/>
    <w:rsid w:val="00486B08"/>
    <w:rsid w:val="00491A0E"/>
    <w:rsid w:val="00493ECE"/>
    <w:rsid w:val="00494686"/>
    <w:rsid w:val="0049476B"/>
    <w:rsid w:val="004949F6"/>
    <w:rsid w:val="004953B2"/>
    <w:rsid w:val="00495A6B"/>
    <w:rsid w:val="0049647F"/>
    <w:rsid w:val="00497688"/>
    <w:rsid w:val="004A11B0"/>
    <w:rsid w:val="004A1664"/>
    <w:rsid w:val="004A1D6F"/>
    <w:rsid w:val="004A2899"/>
    <w:rsid w:val="004A28DB"/>
    <w:rsid w:val="004A320C"/>
    <w:rsid w:val="004A4199"/>
    <w:rsid w:val="004A4BB5"/>
    <w:rsid w:val="004A57A6"/>
    <w:rsid w:val="004A595F"/>
    <w:rsid w:val="004A5BEF"/>
    <w:rsid w:val="004B0542"/>
    <w:rsid w:val="004B0577"/>
    <w:rsid w:val="004B08B3"/>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A9C"/>
    <w:rsid w:val="004C49BC"/>
    <w:rsid w:val="004C531F"/>
    <w:rsid w:val="004C540F"/>
    <w:rsid w:val="004C6763"/>
    <w:rsid w:val="004C6ACF"/>
    <w:rsid w:val="004C6D39"/>
    <w:rsid w:val="004C738E"/>
    <w:rsid w:val="004D0285"/>
    <w:rsid w:val="004D0CAD"/>
    <w:rsid w:val="004D14DE"/>
    <w:rsid w:val="004D1772"/>
    <w:rsid w:val="004D19E0"/>
    <w:rsid w:val="004D1C86"/>
    <w:rsid w:val="004D1D31"/>
    <w:rsid w:val="004D1D8B"/>
    <w:rsid w:val="004D493B"/>
    <w:rsid w:val="004D63EC"/>
    <w:rsid w:val="004D64F8"/>
    <w:rsid w:val="004D6700"/>
    <w:rsid w:val="004E1409"/>
    <w:rsid w:val="004E144D"/>
    <w:rsid w:val="004E1A21"/>
    <w:rsid w:val="004E21C2"/>
    <w:rsid w:val="004E4235"/>
    <w:rsid w:val="004E4A9B"/>
    <w:rsid w:val="004E59B7"/>
    <w:rsid w:val="004E5C05"/>
    <w:rsid w:val="004E5D4F"/>
    <w:rsid w:val="004E7315"/>
    <w:rsid w:val="004F0B8C"/>
    <w:rsid w:val="004F0C9A"/>
    <w:rsid w:val="004F1C34"/>
    <w:rsid w:val="004F2764"/>
    <w:rsid w:val="004F277A"/>
    <w:rsid w:val="004F3D4A"/>
    <w:rsid w:val="004F7074"/>
    <w:rsid w:val="004F7AA8"/>
    <w:rsid w:val="004F7E43"/>
    <w:rsid w:val="0050023D"/>
    <w:rsid w:val="0050058C"/>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79E6"/>
    <w:rsid w:val="00507B36"/>
    <w:rsid w:val="00510668"/>
    <w:rsid w:val="005108F7"/>
    <w:rsid w:val="00510A72"/>
    <w:rsid w:val="00512291"/>
    <w:rsid w:val="00512FC2"/>
    <w:rsid w:val="005135F0"/>
    <w:rsid w:val="00514958"/>
    <w:rsid w:val="00514BDB"/>
    <w:rsid w:val="00514D5C"/>
    <w:rsid w:val="005150F3"/>
    <w:rsid w:val="00515163"/>
    <w:rsid w:val="00515799"/>
    <w:rsid w:val="005157E0"/>
    <w:rsid w:val="00515C05"/>
    <w:rsid w:val="005177DB"/>
    <w:rsid w:val="00517888"/>
    <w:rsid w:val="00520451"/>
    <w:rsid w:val="0052136C"/>
    <w:rsid w:val="005216D2"/>
    <w:rsid w:val="00521AD2"/>
    <w:rsid w:val="00521FAB"/>
    <w:rsid w:val="005234E0"/>
    <w:rsid w:val="00524196"/>
    <w:rsid w:val="005244BB"/>
    <w:rsid w:val="00525A84"/>
    <w:rsid w:val="00526FD3"/>
    <w:rsid w:val="00527F42"/>
    <w:rsid w:val="005304F4"/>
    <w:rsid w:val="005311CB"/>
    <w:rsid w:val="00531610"/>
    <w:rsid w:val="00531B80"/>
    <w:rsid w:val="00531F30"/>
    <w:rsid w:val="00532701"/>
    <w:rsid w:val="00533891"/>
    <w:rsid w:val="00533A9D"/>
    <w:rsid w:val="005348AA"/>
    <w:rsid w:val="00535204"/>
    <w:rsid w:val="00535C60"/>
    <w:rsid w:val="00536771"/>
    <w:rsid w:val="00536988"/>
    <w:rsid w:val="00536E09"/>
    <w:rsid w:val="005372E9"/>
    <w:rsid w:val="005408D6"/>
    <w:rsid w:val="00540F6B"/>
    <w:rsid w:val="00541980"/>
    <w:rsid w:val="00541BDE"/>
    <w:rsid w:val="00541E59"/>
    <w:rsid w:val="00543D7F"/>
    <w:rsid w:val="00543E55"/>
    <w:rsid w:val="00543F19"/>
    <w:rsid w:val="005446D6"/>
    <w:rsid w:val="00546C67"/>
    <w:rsid w:val="0055150E"/>
    <w:rsid w:val="00552D00"/>
    <w:rsid w:val="00552EDB"/>
    <w:rsid w:val="00553841"/>
    <w:rsid w:val="0055392F"/>
    <w:rsid w:val="00554C55"/>
    <w:rsid w:val="00555916"/>
    <w:rsid w:val="00555F6C"/>
    <w:rsid w:val="00556068"/>
    <w:rsid w:val="00560199"/>
    <w:rsid w:val="00560239"/>
    <w:rsid w:val="005605CD"/>
    <w:rsid w:val="00560DB9"/>
    <w:rsid w:val="00561209"/>
    <w:rsid w:val="005612D1"/>
    <w:rsid w:val="00562A92"/>
    <w:rsid w:val="00563BD9"/>
    <w:rsid w:val="00563F5B"/>
    <w:rsid w:val="0056459E"/>
    <w:rsid w:val="005657E5"/>
    <w:rsid w:val="00566A66"/>
    <w:rsid w:val="00566E18"/>
    <w:rsid w:val="00567317"/>
    <w:rsid w:val="0057038D"/>
    <w:rsid w:val="00572BA6"/>
    <w:rsid w:val="005739D8"/>
    <w:rsid w:val="00573C90"/>
    <w:rsid w:val="00574356"/>
    <w:rsid w:val="005746B5"/>
    <w:rsid w:val="00574A05"/>
    <w:rsid w:val="00574C15"/>
    <w:rsid w:val="0057683F"/>
    <w:rsid w:val="00576F70"/>
    <w:rsid w:val="00577420"/>
    <w:rsid w:val="005774C9"/>
    <w:rsid w:val="0057775B"/>
    <w:rsid w:val="00577C3B"/>
    <w:rsid w:val="005809BB"/>
    <w:rsid w:val="00581531"/>
    <w:rsid w:val="0058156B"/>
    <w:rsid w:val="00581C35"/>
    <w:rsid w:val="00582750"/>
    <w:rsid w:val="005827C3"/>
    <w:rsid w:val="00582896"/>
    <w:rsid w:val="00582D40"/>
    <w:rsid w:val="005832DD"/>
    <w:rsid w:val="005860AC"/>
    <w:rsid w:val="00590772"/>
    <w:rsid w:val="00591AC5"/>
    <w:rsid w:val="005932C8"/>
    <w:rsid w:val="00593984"/>
    <w:rsid w:val="0059411F"/>
    <w:rsid w:val="0059430C"/>
    <w:rsid w:val="00595C4B"/>
    <w:rsid w:val="005976E8"/>
    <w:rsid w:val="0059773D"/>
    <w:rsid w:val="00597B53"/>
    <w:rsid w:val="005A1269"/>
    <w:rsid w:val="005A1980"/>
    <w:rsid w:val="005A26B4"/>
    <w:rsid w:val="005A29F2"/>
    <w:rsid w:val="005A3E29"/>
    <w:rsid w:val="005A5CCE"/>
    <w:rsid w:val="005A69E3"/>
    <w:rsid w:val="005A7417"/>
    <w:rsid w:val="005B0114"/>
    <w:rsid w:val="005B02B2"/>
    <w:rsid w:val="005B278B"/>
    <w:rsid w:val="005B3827"/>
    <w:rsid w:val="005B39D5"/>
    <w:rsid w:val="005B3FB9"/>
    <w:rsid w:val="005B49B5"/>
    <w:rsid w:val="005B548B"/>
    <w:rsid w:val="005B605D"/>
    <w:rsid w:val="005B6571"/>
    <w:rsid w:val="005B6593"/>
    <w:rsid w:val="005B6969"/>
    <w:rsid w:val="005B7674"/>
    <w:rsid w:val="005B79EA"/>
    <w:rsid w:val="005C04A8"/>
    <w:rsid w:val="005C0AC3"/>
    <w:rsid w:val="005C1260"/>
    <w:rsid w:val="005C1CE7"/>
    <w:rsid w:val="005C2F29"/>
    <w:rsid w:val="005C326F"/>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A95"/>
    <w:rsid w:val="005E28BC"/>
    <w:rsid w:val="005E34F2"/>
    <w:rsid w:val="005E449C"/>
    <w:rsid w:val="005E46B9"/>
    <w:rsid w:val="005E4B3C"/>
    <w:rsid w:val="005E562A"/>
    <w:rsid w:val="005E668C"/>
    <w:rsid w:val="005E793F"/>
    <w:rsid w:val="005E7A4A"/>
    <w:rsid w:val="005F08C9"/>
    <w:rsid w:val="005F209C"/>
    <w:rsid w:val="005F23C8"/>
    <w:rsid w:val="005F302E"/>
    <w:rsid w:val="005F33AF"/>
    <w:rsid w:val="005F3633"/>
    <w:rsid w:val="005F3781"/>
    <w:rsid w:val="005F59D9"/>
    <w:rsid w:val="005F5A82"/>
    <w:rsid w:val="005F76E9"/>
    <w:rsid w:val="005F7B6F"/>
    <w:rsid w:val="0060163E"/>
    <w:rsid w:val="00601CC9"/>
    <w:rsid w:val="00601FF3"/>
    <w:rsid w:val="006022D1"/>
    <w:rsid w:val="00603A02"/>
    <w:rsid w:val="00603FD0"/>
    <w:rsid w:val="00605104"/>
    <w:rsid w:val="0060700B"/>
    <w:rsid w:val="00611B09"/>
    <w:rsid w:val="00612490"/>
    <w:rsid w:val="00612D1B"/>
    <w:rsid w:val="00613159"/>
    <w:rsid w:val="006132C8"/>
    <w:rsid w:val="00613572"/>
    <w:rsid w:val="00613CCC"/>
    <w:rsid w:val="006144B9"/>
    <w:rsid w:val="00615D97"/>
    <w:rsid w:val="00616F3F"/>
    <w:rsid w:val="00617E84"/>
    <w:rsid w:val="00620D04"/>
    <w:rsid w:val="006216B3"/>
    <w:rsid w:val="00621EDE"/>
    <w:rsid w:val="006224D6"/>
    <w:rsid w:val="0062258D"/>
    <w:rsid w:val="006238AD"/>
    <w:rsid w:val="00623FAF"/>
    <w:rsid w:val="00624581"/>
    <w:rsid w:val="00624FCE"/>
    <w:rsid w:val="006278F1"/>
    <w:rsid w:val="00627B59"/>
    <w:rsid w:val="00627CAE"/>
    <w:rsid w:val="00631C0F"/>
    <w:rsid w:val="006329EE"/>
    <w:rsid w:val="00632F1F"/>
    <w:rsid w:val="006342CC"/>
    <w:rsid w:val="00635AB9"/>
    <w:rsid w:val="00636FCE"/>
    <w:rsid w:val="00640010"/>
    <w:rsid w:val="0064130B"/>
    <w:rsid w:val="0064146B"/>
    <w:rsid w:val="00642055"/>
    <w:rsid w:val="00643DBF"/>
    <w:rsid w:val="00644664"/>
    <w:rsid w:val="00644B01"/>
    <w:rsid w:val="006457D5"/>
    <w:rsid w:val="00646281"/>
    <w:rsid w:val="006462C1"/>
    <w:rsid w:val="00647472"/>
    <w:rsid w:val="00651D13"/>
    <w:rsid w:val="0065339E"/>
    <w:rsid w:val="00656E8F"/>
    <w:rsid w:val="006579CF"/>
    <w:rsid w:val="00660F3F"/>
    <w:rsid w:val="0066251F"/>
    <w:rsid w:val="00663979"/>
    <w:rsid w:val="00665688"/>
    <w:rsid w:val="00666995"/>
    <w:rsid w:val="0066757F"/>
    <w:rsid w:val="006701F5"/>
    <w:rsid w:val="006705D5"/>
    <w:rsid w:val="00670D34"/>
    <w:rsid w:val="00671D64"/>
    <w:rsid w:val="00672262"/>
    <w:rsid w:val="00672D14"/>
    <w:rsid w:val="00673CFE"/>
    <w:rsid w:val="00674CCA"/>
    <w:rsid w:val="006764BD"/>
    <w:rsid w:val="00676A96"/>
    <w:rsid w:val="006810AB"/>
    <w:rsid w:val="0068264E"/>
    <w:rsid w:val="00682F7D"/>
    <w:rsid w:val="006833A7"/>
    <w:rsid w:val="006839CA"/>
    <w:rsid w:val="00684304"/>
    <w:rsid w:val="00686387"/>
    <w:rsid w:val="00690B18"/>
    <w:rsid w:val="00691090"/>
    <w:rsid w:val="00691976"/>
    <w:rsid w:val="00692A94"/>
    <w:rsid w:val="00692CBA"/>
    <w:rsid w:val="006934FB"/>
    <w:rsid w:val="006939EE"/>
    <w:rsid w:val="006957FA"/>
    <w:rsid w:val="00696865"/>
    <w:rsid w:val="0069689F"/>
    <w:rsid w:val="0069690B"/>
    <w:rsid w:val="00696998"/>
    <w:rsid w:val="006974E6"/>
    <w:rsid w:val="006A085D"/>
    <w:rsid w:val="006A123D"/>
    <w:rsid w:val="006A2C65"/>
    <w:rsid w:val="006A2ED6"/>
    <w:rsid w:val="006A3DDC"/>
    <w:rsid w:val="006A4B39"/>
    <w:rsid w:val="006A6DF0"/>
    <w:rsid w:val="006A770B"/>
    <w:rsid w:val="006A79E7"/>
    <w:rsid w:val="006B02B8"/>
    <w:rsid w:val="006B043A"/>
    <w:rsid w:val="006B0568"/>
    <w:rsid w:val="006B129D"/>
    <w:rsid w:val="006B134E"/>
    <w:rsid w:val="006B1BA1"/>
    <w:rsid w:val="006B3143"/>
    <w:rsid w:val="006B3A95"/>
    <w:rsid w:val="006B3EBC"/>
    <w:rsid w:val="006B4823"/>
    <w:rsid w:val="006B48E8"/>
    <w:rsid w:val="006C02F9"/>
    <w:rsid w:val="006C042F"/>
    <w:rsid w:val="006C0A54"/>
    <w:rsid w:val="006C1208"/>
    <w:rsid w:val="006C2781"/>
    <w:rsid w:val="006C3572"/>
    <w:rsid w:val="006C383E"/>
    <w:rsid w:val="006C4745"/>
    <w:rsid w:val="006C4C21"/>
    <w:rsid w:val="006C6C32"/>
    <w:rsid w:val="006C70F0"/>
    <w:rsid w:val="006C750C"/>
    <w:rsid w:val="006C7993"/>
    <w:rsid w:val="006D1207"/>
    <w:rsid w:val="006D2EFC"/>
    <w:rsid w:val="006D3AE5"/>
    <w:rsid w:val="006D472F"/>
    <w:rsid w:val="006D4DFC"/>
    <w:rsid w:val="006D5301"/>
    <w:rsid w:val="006D5FD4"/>
    <w:rsid w:val="006D6005"/>
    <w:rsid w:val="006D6044"/>
    <w:rsid w:val="006D6502"/>
    <w:rsid w:val="006D6B03"/>
    <w:rsid w:val="006E1C46"/>
    <w:rsid w:val="006E2754"/>
    <w:rsid w:val="006E3342"/>
    <w:rsid w:val="006E3C16"/>
    <w:rsid w:val="006E3FE7"/>
    <w:rsid w:val="006E4A64"/>
    <w:rsid w:val="006E4CC6"/>
    <w:rsid w:val="006E593A"/>
    <w:rsid w:val="006E5A15"/>
    <w:rsid w:val="006E64AD"/>
    <w:rsid w:val="006F0412"/>
    <w:rsid w:val="006F0544"/>
    <w:rsid w:val="006F1251"/>
    <w:rsid w:val="006F192D"/>
    <w:rsid w:val="006F2BEF"/>
    <w:rsid w:val="006F2E66"/>
    <w:rsid w:val="006F33DF"/>
    <w:rsid w:val="006F383F"/>
    <w:rsid w:val="006F4568"/>
    <w:rsid w:val="006F4C4E"/>
    <w:rsid w:val="006F4C5E"/>
    <w:rsid w:val="006F4D8E"/>
    <w:rsid w:val="006F5DD0"/>
    <w:rsid w:val="006F66BD"/>
    <w:rsid w:val="006F6738"/>
    <w:rsid w:val="006F6D66"/>
    <w:rsid w:val="006F70B7"/>
    <w:rsid w:val="006F7205"/>
    <w:rsid w:val="006F7993"/>
    <w:rsid w:val="006F7AAE"/>
    <w:rsid w:val="0070099D"/>
    <w:rsid w:val="007009DC"/>
    <w:rsid w:val="00702F57"/>
    <w:rsid w:val="007035FD"/>
    <w:rsid w:val="00704663"/>
    <w:rsid w:val="00704B46"/>
    <w:rsid w:val="00705F89"/>
    <w:rsid w:val="00706881"/>
    <w:rsid w:val="007077AE"/>
    <w:rsid w:val="00711F58"/>
    <w:rsid w:val="00713FD9"/>
    <w:rsid w:val="0071458D"/>
    <w:rsid w:val="00714EF6"/>
    <w:rsid w:val="007150F0"/>
    <w:rsid w:val="0071544D"/>
    <w:rsid w:val="00716C40"/>
    <w:rsid w:val="00717B12"/>
    <w:rsid w:val="00717D60"/>
    <w:rsid w:val="007201AD"/>
    <w:rsid w:val="007209F3"/>
    <w:rsid w:val="00720ABC"/>
    <w:rsid w:val="00720C2B"/>
    <w:rsid w:val="00721A8F"/>
    <w:rsid w:val="007220DB"/>
    <w:rsid w:val="00722AC2"/>
    <w:rsid w:val="00722D02"/>
    <w:rsid w:val="00722F8D"/>
    <w:rsid w:val="007232C0"/>
    <w:rsid w:val="00723ED3"/>
    <w:rsid w:val="00724886"/>
    <w:rsid w:val="00724944"/>
    <w:rsid w:val="00725A0B"/>
    <w:rsid w:val="00725EC2"/>
    <w:rsid w:val="007266D9"/>
    <w:rsid w:val="00726AC2"/>
    <w:rsid w:val="00726BEA"/>
    <w:rsid w:val="00726CD5"/>
    <w:rsid w:val="00726D13"/>
    <w:rsid w:val="00730B98"/>
    <w:rsid w:val="00732D17"/>
    <w:rsid w:val="00733FF0"/>
    <w:rsid w:val="00734562"/>
    <w:rsid w:val="00734DB5"/>
    <w:rsid w:val="00735A00"/>
    <w:rsid w:val="00735C2B"/>
    <w:rsid w:val="007362CE"/>
    <w:rsid w:val="007375A8"/>
    <w:rsid w:val="00737642"/>
    <w:rsid w:val="007403DF"/>
    <w:rsid w:val="007409A7"/>
    <w:rsid w:val="00740DC9"/>
    <w:rsid w:val="007425E9"/>
    <w:rsid w:val="007445FE"/>
    <w:rsid w:val="00744FCE"/>
    <w:rsid w:val="007451D7"/>
    <w:rsid w:val="00745C0A"/>
    <w:rsid w:val="00745EAC"/>
    <w:rsid w:val="007464F6"/>
    <w:rsid w:val="007518AE"/>
    <w:rsid w:val="00753900"/>
    <w:rsid w:val="00754C4F"/>
    <w:rsid w:val="00755B49"/>
    <w:rsid w:val="00756755"/>
    <w:rsid w:val="00757168"/>
    <w:rsid w:val="00757ECB"/>
    <w:rsid w:val="0076013E"/>
    <w:rsid w:val="00762063"/>
    <w:rsid w:val="00762143"/>
    <w:rsid w:val="00762672"/>
    <w:rsid w:val="00762A9C"/>
    <w:rsid w:val="00763E75"/>
    <w:rsid w:val="0076702C"/>
    <w:rsid w:val="00767246"/>
    <w:rsid w:val="00767C2D"/>
    <w:rsid w:val="0077042B"/>
    <w:rsid w:val="007712FD"/>
    <w:rsid w:val="00772F47"/>
    <w:rsid w:val="00773BC3"/>
    <w:rsid w:val="00773C34"/>
    <w:rsid w:val="007743FE"/>
    <w:rsid w:val="0077455B"/>
    <w:rsid w:val="007809B4"/>
    <w:rsid w:val="0078168B"/>
    <w:rsid w:val="00781725"/>
    <w:rsid w:val="007820E5"/>
    <w:rsid w:val="00782977"/>
    <w:rsid w:val="00782A5A"/>
    <w:rsid w:val="00783843"/>
    <w:rsid w:val="007838A4"/>
    <w:rsid w:val="00783A05"/>
    <w:rsid w:val="00784200"/>
    <w:rsid w:val="007842C4"/>
    <w:rsid w:val="0078436F"/>
    <w:rsid w:val="00784D94"/>
    <w:rsid w:val="007851C9"/>
    <w:rsid w:val="00785BEA"/>
    <w:rsid w:val="00785C73"/>
    <w:rsid w:val="00785E5B"/>
    <w:rsid w:val="00786811"/>
    <w:rsid w:val="00790C27"/>
    <w:rsid w:val="00791986"/>
    <w:rsid w:val="00791C57"/>
    <w:rsid w:val="00791D89"/>
    <w:rsid w:val="00791E6F"/>
    <w:rsid w:val="00792449"/>
    <w:rsid w:val="00793147"/>
    <w:rsid w:val="0079316E"/>
    <w:rsid w:val="00793959"/>
    <w:rsid w:val="00793ADF"/>
    <w:rsid w:val="00793C7A"/>
    <w:rsid w:val="007955E4"/>
    <w:rsid w:val="0079605A"/>
    <w:rsid w:val="00796D6D"/>
    <w:rsid w:val="00797B49"/>
    <w:rsid w:val="00797F83"/>
    <w:rsid w:val="007A0151"/>
    <w:rsid w:val="007A0EBA"/>
    <w:rsid w:val="007A0FDF"/>
    <w:rsid w:val="007A1695"/>
    <w:rsid w:val="007A2FDA"/>
    <w:rsid w:val="007A31EE"/>
    <w:rsid w:val="007A3633"/>
    <w:rsid w:val="007A3E80"/>
    <w:rsid w:val="007A42A5"/>
    <w:rsid w:val="007A4585"/>
    <w:rsid w:val="007A4F2F"/>
    <w:rsid w:val="007A6135"/>
    <w:rsid w:val="007A70F7"/>
    <w:rsid w:val="007B085A"/>
    <w:rsid w:val="007B1D42"/>
    <w:rsid w:val="007B1E7C"/>
    <w:rsid w:val="007B1F16"/>
    <w:rsid w:val="007B2021"/>
    <w:rsid w:val="007B2ECC"/>
    <w:rsid w:val="007B3378"/>
    <w:rsid w:val="007B5FD9"/>
    <w:rsid w:val="007B63AA"/>
    <w:rsid w:val="007B6816"/>
    <w:rsid w:val="007B7ED9"/>
    <w:rsid w:val="007C0D39"/>
    <w:rsid w:val="007C107C"/>
    <w:rsid w:val="007C1086"/>
    <w:rsid w:val="007C258C"/>
    <w:rsid w:val="007C2972"/>
    <w:rsid w:val="007C2C7E"/>
    <w:rsid w:val="007C3105"/>
    <w:rsid w:val="007C3A19"/>
    <w:rsid w:val="007C4A64"/>
    <w:rsid w:val="007C5DCF"/>
    <w:rsid w:val="007C5E11"/>
    <w:rsid w:val="007C71BB"/>
    <w:rsid w:val="007C75CA"/>
    <w:rsid w:val="007D1079"/>
    <w:rsid w:val="007D13D5"/>
    <w:rsid w:val="007D154A"/>
    <w:rsid w:val="007D1FDD"/>
    <w:rsid w:val="007D3431"/>
    <w:rsid w:val="007D3C25"/>
    <w:rsid w:val="007D3C8C"/>
    <w:rsid w:val="007D4832"/>
    <w:rsid w:val="007D4A0E"/>
    <w:rsid w:val="007D572B"/>
    <w:rsid w:val="007D6DE3"/>
    <w:rsid w:val="007E00BC"/>
    <w:rsid w:val="007E21DF"/>
    <w:rsid w:val="007E344F"/>
    <w:rsid w:val="007E3763"/>
    <w:rsid w:val="007E49AA"/>
    <w:rsid w:val="007E5274"/>
    <w:rsid w:val="007E5287"/>
    <w:rsid w:val="007E605A"/>
    <w:rsid w:val="007E6679"/>
    <w:rsid w:val="007E66C5"/>
    <w:rsid w:val="007E69CC"/>
    <w:rsid w:val="007E6FB0"/>
    <w:rsid w:val="007F0D82"/>
    <w:rsid w:val="007F0DCB"/>
    <w:rsid w:val="007F1E68"/>
    <w:rsid w:val="007F20F1"/>
    <w:rsid w:val="007F23E9"/>
    <w:rsid w:val="007F2AC2"/>
    <w:rsid w:val="007F373F"/>
    <w:rsid w:val="007F536A"/>
    <w:rsid w:val="007F53F7"/>
    <w:rsid w:val="007F57B0"/>
    <w:rsid w:val="007F5DAF"/>
    <w:rsid w:val="007F7623"/>
    <w:rsid w:val="007F76F3"/>
    <w:rsid w:val="007F79FA"/>
    <w:rsid w:val="007F7AE1"/>
    <w:rsid w:val="0080026A"/>
    <w:rsid w:val="00800E2F"/>
    <w:rsid w:val="00801464"/>
    <w:rsid w:val="008025E1"/>
    <w:rsid w:val="00802E9A"/>
    <w:rsid w:val="00803142"/>
    <w:rsid w:val="008041DC"/>
    <w:rsid w:val="00804551"/>
    <w:rsid w:val="008057F1"/>
    <w:rsid w:val="00805B03"/>
    <w:rsid w:val="00807BD7"/>
    <w:rsid w:val="00807E74"/>
    <w:rsid w:val="008103FE"/>
    <w:rsid w:val="00811981"/>
    <w:rsid w:val="0081245E"/>
    <w:rsid w:val="00812CCD"/>
    <w:rsid w:val="00813605"/>
    <w:rsid w:val="00813D73"/>
    <w:rsid w:val="00814809"/>
    <w:rsid w:val="00815EFB"/>
    <w:rsid w:val="00816E04"/>
    <w:rsid w:val="00817FB1"/>
    <w:rsid w:val="008218D6"/>
    <w:rsid w:val="00821A6D"/>
    <w:rsid w:val="00821AE8"/>
    <w:rsid w:val="008224A6"/>
    <w:rsid w:val="00822C6A"/>
    <w:rsid w:val="008252D8"/>
    <w:rsid w:val="00825910"/>
    <w:rsid w:val="0082593C"/>
    <w:rsid w:val="00825EF9"/>
    <w:rsid w:val="008273A1"/>
    <w:rsid w:val="008274BB"/>
    <w:rsid w:val="00830806"/>
    <w:rsid w:val="00830B16"/>
    <w:rsid w:val="00830CDB"/>
    <w:rsid w:val="008318AB"/>
    <w:rsid w:val="00831B7D"/>
    <w:rsid w:val="00831F9A"/>
    <w:rsid w:val="008334BF"/>
    <w:rsid w:val="00833B95"/>
    <w:rsid w:val="008340F7"/>
    <w:rsid w:val="00834754"/>
    <w:rsid w:val="00834908"/>
    <w:rsid w:val="00834A3B"/>
    <w:rsid w:val="0083599F"/>
    <w:rsid w:val="008359A3"/>
    <w:rsid w:val="00837072"/>
    <w:rsid w:val="008370EC"/>
    <w:rsid w:val="0083744C"/>
    <w:rsid w:val="00840F27"/>
    <w:rsid w:val="00842202"/>
    <w:rsid w:val="0084289B"/>
    <w:rsid w:val="00842C2E"/>
    <w:rsid w:val="00844157"/>
    <w:rsid w:val="008449F4"/>
    <w:rsid w:val="00844B8F"/>
    <w:rsid w:val="0084515B"/>
    <w:rsid w:val="00845BEC"/>
    <w:rsid w:val="008512DA"/>
    <w:rsid w:val="00852CDD"/>
    <w:rsid w:val="0085303D"/>
    <w:rsid w:val="008537DD"/>
    <w:rsid w:val="00853AE3"/>
    <w:rsid w:val="008540DB"/>
    <w:rsid w:val="00854794"/>
    <w:rsid w:val="00854869"/>
    <w:rsid w:val="00854E3D"/>
    <w:rsid w:val="008552AA"/>
    <w:rsid w:val="008561F3"/>
    <w:rsid w:val="00856F7B"/>
    <w:rsid w:val="008574EA"/>
    <w:rsid w:val="00857668"/>
    <w:rsid w:val="0085794D"/>
    <w:rsid w:val="00857B10"/>
    <w:rsid w:val="00860168"/>
    <w:rsid w:val="008604DC"/>
    <w:rsid w:val="00860A51"/>
    <w:rsid w:val="00860B76"/>
    <w:rsid w:val="0086196F"/>
    <w:rsid w:val="00861BEF"/>
    <w:rsid w:val="00861C25"/>
    <w:rsid w:val="00862AD6"/>
    <w:rsid w:val="0086377B"/>
    <w:rsid w:val="008638FA"/>
    <w:rsid w:val="00865BCA"/>
    <w:rsid w:val="00866D55"/>
    <w:rsid w:val="00866FBC"/>
    <w:rsid w:val="0086771E"/>
    <w:rsid w:val="00872977"/>
    <w:rsid w:val="00872C22"/>
    <w:rsid w:val="00872D9F"/>
    <w:rsid w:val="008735AA"/>
    <w:rsid w:val="008735B8"/>
    <w:rsid w:val="008735C7"/>
    <w:rsid w:val="00873EFD"/>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FD"/>
    <w:rsid w:val="00890F18"/>
    <w:rsid w:val="00892063"/>
    <w:rsid w:val="00893691"/>
    <w:rsid w:val="00893EFA"/>
    <w:rsid w:val="00893F00"/>
    <w:rsid w:val="008941FF"/>
    <w:rsid w:val="008950F5"/>
    <w:rsid w:val="00896032"/>
    <w:rsid w:val="00897053"/>
    <w:rsid w:val="00897C5A"/>
    <w:rsid w:val="008A030C"/>
    <w:rsid w:val="008A05DD"/>
    <w:rsid w:val="008A08EC"/>
    <w:rsid w:val="008A0FD2"/>
    <w:rsid w:val="008A1C78"/>
    <w:rsid w:val="008A315C"/>
    <w:rsid w:val="008A44CC"/>
    <w:rsid w:val="008A4928"/>
    <w:rsid w:val="008A4A5E"/>
    <w:rsid w:val="008A4F48"/>
    <w:rsid w:val="008A59E9"/>
    <w:rsid w:val="008A5EFA"/>
    <w:rsid w:val="008A6F12"/>
    <w:rsid w:val="008A6F22"/>
    <w:rsid w:val="008A7C75"/>
    <w:rsid w:val="008B15E3"/>
    <w:rsid w:val="008B162F"/>
    <w:rsid w:val="008B1FF0"/>
    <w:rsid w:val="008B216C"/>
    <w:rsid w:val="008B2EF7"/>
    <w:rsid w:val="008B483E"/>
    <w:rsid w:val="008B504C"/>
    <w:rsid w:val="008B5291"/>
    <w:rsid w:val="008B5F00"/>
    <w:rsid w:val="008B60E9"/>
    <w:rsid w:val="008B6E35"/>
    <w:rsid w:val="008B7137"/>
    <w:rsid w:val="008B7BAF"/>
    <w:rsid w:val="008C11BC"/>
    <w:rsid w:val="008C1FF7"/>
    <w:rsid w:val="008C32D5"/>
    <w:rsid w:val="008C362C"/>
    <w:rsid w:val="008C3743"/>
    <w:rsid w:val="008C4329"/>
    <w:rsid w:val="008C4952"/>
    <w:rsid w:val="008C5AC4"/>
    <w:rsid w:val="008C5B59"/>
    <w:rsid w:val="008C7A5F"/>
    <w:rsid w:val="008C7F07"/>
    <w:rsid w:val="008D027E"/>
    <w:rsid w:val="008D0486"/>
    <w:rsid w:val="008D0767"/>
    <w:rsid w:val="008D07D7"/>
    <w:rsid w:val="008D092C"/>
    <w:rsid w:val="008D170E"/>
    <w:rsid w:val="008D18E2"/>
    <w:rsid w:val="008D1B17"/>
    <w:rsid w:val="008D1DB6"/>
    <w:rsid w:val="008D2217"/>
    <w:rsid w:val="008D2D20"/>
    <w:rsid w:val="008D57D9"/>
    <w:rsid w:val="008D6B3F"/>
    <w:rsid w:val="008E0299"/>
    <w:rsid w:val="008E0416"/>
    <w:rsid w:val="008E0EB6"/>
    <w:rsid w:val="008E12F8"/>
    <w:rsid w:val="008E2A17"/>
    <w:rsid w:val="008E2C98"/>
    <w:rsid w:val="008E345F"/>
    <w:rsid w:val="008E3D19"/>
    <w:rsid w:val="008E4B8A"/>
    <w:rsid w:val="008E4E36"/>
    <w:rsid w:val="008E614A"/>
    <w:rsid w:val="008E6704"/>
    <w:rsid w:val="008E760A"/>
    <w:rsid w:val="008E76A6"/>
    <w:rsid w:val="008E7E24"/>
    <w:rsid w:val="008F197C"/>
    <w:rsid w:val="008F3029"/>
    <w:rsid w:val="008F4FBB"/>
    <w:rsid w:val="008F5DB4"/>
    <w:rsid w:val="008F672C"/>
    <w:rsid w:val="008F6FE3"/>
    <w:rsid w:val="008F7903"/>
    <w:rsid w:val="008F7D6D"/>
    <w:rsid w:val="0090025D"/>
    <w:rsid w:val="00900BEF"/>
    <w:rsid w:val="00901300"/>
    <w:rsid w:val="009014FC"/>
    <w:rsid w:val="009015B4"/>
    <w:rsid w:val="0090490C"/>
    <w:rsid w:val="0090537A"/>
    <w:rsid w:val="009057AA"/>
    <w:rsid w:val="00906662"/>
    <w:rsid w:val="00906EE0"/>
    <w:rsid w:val="0090740B"/>
    <w:rsid w:val="00907EB0"/>
    <w:rsid w:val="0091012B"/>
    <w:rsid w:val="009106FA"/>
    <w:rsid w:val="00911EB1"/>
    <w:rsid w:val="00912969"/>
    <w:rsid w:val="00915145"/>
    <w:rsid w:val="009151B8"/>
    <w:rsid w:val="009164FC"/>
    <w:rsid w:val="00917377"/>
    <w:rsid w:val="009173A0"/>
    <w:rsid w:val="00921E68"/>
    <w:rsid w:val="0092375A"/>
    <w:rsid w:val="00923A7D"/>
    <w:rsid w:val="00923ADD"/>
    <w:rsid w:val="00924AB8"/>
    <w:rsid w:val="00925CF8"/>
    <w:rsid w:val="00926B89"/>
    <w:rsid w:val="00927C1B"/>
    <w:rsid w:val="00930E05"/>
    <w:rsid w:val="009312F0"/>
    <w:rsid w:val="0093331F"/>
    <w:rsid w:val="00934371"/>
    <w:rsid w:val="00934470"/>
    <w:rsid w:val="00934C2E"/>
    <w:rsid w:val="00935344"/>
    <w:rsid w:val="0093589E"/>
    <w:rsid w:val="0093615C"/>
    <w:rsid w:val="00936D93"/>
    <w:rsid w:val="0093733B"/>
    <w:rsid w:val="00937D45"/>
    <w:rsid w:val="00940CA0"/>
    <w:rsid w:val="00942421"/>
    <w:rsid w:val="00942586"/>
    <w:rsid w:val="00942A8D"/>
    <w:rsid w:val="00945C17"/>
    <w:rsid w:val="009471DA"/>
    <w:rsid w:val="00947C57"/>
    <w:rsid w:val="00950198"/>
    <w:rsid w:val="009501C8"/>
    <w:rsid w:val="00950B60"/>
    <w:rsid w:val="00950FCA"/>
    <w:rsid w:val="00951BDD"/>
    <w:rsid w:val="00953C09"/>
    <w:rsid w:val="00953CD8"/>
    <w:rsid w:val="0095413B"/>
    <w:rsid w:val="0095460C"/>
    <w:rsid w:val="0095559B"/>
    <w:rsid w:val="00955BDB"/>
    <w:rsid w:val="0095721F"/>
    <w:rsid w:val="009572DA"/>
    <w:rsid w:val="00957373"/>
    <w:rsid w:val="00960565"/>
    <w:rsid w:val="00961022"/>
    <w:rsid w:val="00962926"/>
    <w:rsid w:val="00962DEB"/>
    <w:rsid w:val="00962F7E"/>
    <w:rsid w:val="0096310A"/>
    <w:rsid w:val="00963AAB"/>
    <w:rsid w:val="00963B35"/>
    <w:rsid w:val="00963DF9"/>
    <w:rsid w:val="00964324"/>
    <w:rsid w:val="0096452F"/>
    <w:rsid w:val="009645FD"/>
    <w:rsid w:val="009646AF"/>
    <w:rsid w:val="00964FE8"/>
    <w:rsid w:val="009650BA"/>
    <w:rsid w:val="009654CB"/>
    <w:rsid w:val="00965CF4"/>
    <w:rsid w:val="009700B6"/>
    <w:rsid w:val="00970420"/>
    <w:rsid w:val="00972044"/>
    <w:rsid w:val="00972AE0"/>
    <w:rsid w:val="009732FB"/>
    <w:rsid w:val="00973F4D"/>
    <w:rsid w:val="00975CE0"/>
    <w:rsid w:val="009761CF"/>
    <w:rsid w:val="00976391"/>
    <w:rsid w:val="009772F8"/>
    <w:rsid w:val="0097793C"/>
    <w:rsid w:val="009807B3"/>
    <w:rsid w:val="00980867"/>
    <w:rsid w:val="009814E8"/>
    <w:rsid w:val="00981BB9"/>
    <w:rsid w:val="009821D2"/>
    <w:rsid w:val="009822BD"/>
    <w:rsid w:val="009835D9"/>
    <w:rsid w:val="009859A3"/>
    <w:rsid w:val="0098614D"/>
    <w:rsid w:val="0098652B"/>
    <w:rsid w:val="00986C0C"/>
    <w:rsid w:val="00986CFF"/>
    <w:rsid w:val="00990BC7"/>
    <w:rsid w:val="00991147"/>
    <w:rsid w:val="009926A5"/>
    <w:rsid w:val="009934B9"/>
    <w:rsid w:val="00993749"/>
    <w:rsid w:val="009946FC"/>
    <w:rsid w:val="00994AE2"/>
    <w:rsid w:val="009952E9"/>
    <w:rsid w:val="009958FA"/>
    <w:rsid w:val="00995E59"/>
    <w:rsid w:val="00995F9E"/>
    <w:rsid w:val="009965F1"/>
    <w:rsid w:val="00996972"/>
    <w:rsid w:val="00997FCA"/>
    <w:rsid w:val="009A14F4"/>
    <w:rsid w:val="009A1939"/>
    <w:rsid w:val="009A250E"/>
    <w:rsid w:val="009A36B1"/>
    <w:rsid w:val="009A4190"/>
    <w:rsid w:val="009A44DE"/>
    <w:rsid w:val="009A4C51"/>
    <w:rsid w:val="009A5784"/>
    <w:rsid w:val="009A71EE"/>
    <w:rsid w:val="009B1C02"/>
    <w:rsid w:val="009B2419"/>
    <w:rsid w:val="009B28CC"/>
    <w:rsid w:val="009B2A0D"/>
    <w:rsid w:val="009B2E3A"/>
    <w:rsid w:val="009B2F3F"/>
    <w:rsid w:val="009B3785"/>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4268"/>
    <w:rsid w:val="009D534A"/>
    <w:rsid w:val="009D5459"/>
    <w:rsid w:val="009D7040"/>
    <w:rsid w:val="009E051A"/>
    <w:rsid w:val="009E2A94"/>
    <w:rsid w:val="009E2F6A"/>
    <w:rsid w:val="009E3D4D"/>
    <w:rsid w:val="009E4567"/>
    <w:rsid w:val="009E57C8"/>
    <w:rsid w:val="009E5AD2"/>
    <w:rsid w:val="009E5B28"/>
    <w:rsid w:val="009E5E33"/>
    <w:rsid w:val="009E757C"/>
    <w:rsid w:val="009F00BC"/>
    <w:rsid w:val="009F0969"/>
    <w:rsid w:val="009F0BD4"/>
    <w:rsid w:val="009F1B24"/>
    <w:rsid w:val="009F2CB6"/>
    <w:rsid w:val="009F2D76"/>
    <w:rsid w:val="009F4F45"/>
    <w:rsid w:val="009F57A4"/>
    <w:rsid w:val="009F5B1D"/>
    <w:rsid w:val="009F5CA1"/>
    <w:rsid w:val="009F79B5"/>
    <w:rsid w:val="009F7A77"/>
    <w:rsid w:val="009F7C8A"/>
    <w:rsid w:val="00A005ED"/>
    <w:rsid w:val="00A00D82"/>
    <w:rsid w:val="00A0236F"/>
    <w:rsid w:val="00A0240B"/>
    <w:rsid w:val="00A033A4"/>
    <w:rsid w:val="00A03B35"/>
    <w:rsid w:val="00A0477C"/>
    <w:rsid w:val="00A04C7C"/>
    <w:rsid w:val="00A0509F"/>
    <w:rsid w:val="00A059A8"/>
    <w:rsid w:val="00A05A6B"/>
    <w:rsid w:val="00A07106"/>
    <w:rsid w:val="00A10BDE"/>
    <w:rsid w:val="00A118D1"/>
    <w:rsid w:val="00A11A75"/>
    <w:rsid w:val="00A12779"/>
    <w:rsid w:val="00A12AB0"/>
    <w:rsid w:val="00A131A8"/>
    <w:rsid w:val="00A1403A"/>
    <w:rsid w:val="00A1416A"/>
    <w:rsid w:val="00A1569B"/>
    <w:rsid w:val="00A15FAA"/>
    <w:rsid w:val="00A16D01"/>
    <w:rsid w:val="00A17EAF"/>
    <w:rsid w:val="00A20CB1"/>
    <w:rsid w:val="00A20EEC"/>
    <w:rsid w:val="00A210AA"/>
    <w:rsid w:val="00A21470"/>
    <w:rsid w:val="00A228E4"/>
    <w:rsid w:val="00A23868"/>
    <w:rsid w:val="00A23BBA"/>
    <w:rsid w:val="00A24F28"/>
    <w:rsid w:val="00A2573B"/>
    <w:rsid w:val="00A25C93"/>
    <w:rsid w:val="00A25F3B"/>
    <w:rsid w:val="00A27543"/>
    <w:rsid w:val="00A30505"/>
    <w:rsid w:val="00A31D3C"/>
    <w:rsid w:val="00A32335"/>
    <w:rsid w:val="00A34195"/>
    <w:rsid w:val="00A345BD"/>
    <w:rsid w:val="00A35FA2"/>
    <w:rsid w:val="00A36010"/>
    <w:rsid w:val="00A36709"/>
    <w:rsid w:val="00A36832"/>
    <w:rsid w:val="00A400B3"/>
    <w:rsid w:val="00A42794"/>
    <w:rsid w:val="00A43593"/>
    <w:rsid w:val="00A438D9"/>
    <w:rsid w:val="00A44C0A"/>
    <w:rsid w:val="00A4559A"/>
    <w:rsid w:val="00A45638"/>
    <w:rsid w:val="00A46B5B"/>
    <w:rsid w:val="00A473E4"/>
    <w:rsid w:val="00A476C9"/>
    <w:rsid w:val="00A47CC6"/>
    <w:rsid w:val="00A47ED7"/>
    <w:rsid w:val="00A47F95"/>
    <w:rsid w:val="00A50053"/>
    <w:rsid w:val="00A50C5F"/>
    <w:rsid w:val="00A51563"/>
    <w:rsid w:val="00A52DE7"/>
    <w:rsid w:val="00A52F21"/>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43FF"/>
    <w:rsid w:val="00A64C7B"/>
    <w:rsid w:val="00A65A7D"/>
    <w:rsid w:val="00A66AAC"/>
    <w:rsid w:val="00A66AFD"/>
    <w:rsid w:val="00A67645"/>
    <w:rsid w:val="00A73B63"/>
    <w:rsid w:val="00A73DA5"/>
    <w:rsid w:val="00A742F4"/>
    <w:rsid w:val="00A7456F"/>
    <w:rsid w:val="00A746AE"/>
    <w:rsid w:val="00A746BB"/>
    <w:rsid w:val="00A74961"/>
    <w:rsid w:val="00A749FC"/>
    <w:rsid w:val="00A74DEE"/>
    <w:rsid w:val="00A75755"/>
    <w:rsid w:val="00A75E49"/>
    <w:rsid w:val="00A76903"/>
    <w:rsid w:val="00A7757A"/>
    <w:rsid w:val="00A7791F"/>
    <w:rsid w:val="00A80843"/>
    <w:rsid w:val="00A8109F"/>
    <w:rsid w:val="00A81D7C"/>
    <w:rsid w:val="00A8265C"/>
    <w:rsid w:val="00A83682"/>
    <w:rsid w:val="00A84377"/>
    <w:rsid w:val="00A8447E"/>
    <w:rsid w:val="00A85330"/>
    <w:rsid w:val="00A859DC"/>
    <w:rsid w:val="00A86847"/>
    <w:rsid w:val="00A86B4F"/>
    <w:rsid w:val="00A87EF6"/>
    <w:rsid w:val="00A904DB"/>
    <w:rsid w:val="00A9075A"/>
    <w:rsid w:val="00A90931"/>
    <w:rsid w:val="00A90D2B"/>
    <w:rsid w:val="00A9186F"/>
    <w:rsid w:val="00A9190D"/>
    <w:rsid w:val="00A92D09"/>
    <w:rsid w:val="00A92D85"/>
    <w:rsid w:val="00A93620"/>
    <w:rsid w:val="00A941E0"/>
    <w:rsid w:val="00A9464D"/>
    <w:rsid w:val="00A94742"/>
    <w:rsid w:val="00A94865"/>
    <w:rsid w:val="00A963B6"/>
    <w:rsid w:val="00A964DC"/>
    <w:rsid w:val="00A96D7B"/>
    <w:rsid w:val="00A96E57"/>
    <w:rsid w:val="00A9719F"/>
    <w:rsid w:val="00A971BA"/>
    <w:rsid w:val="00A97625"/>
    <w:rsid w:val="00A97CE6"/>
    <w:rsid w:val="00AA0654"/>
    <w:rsid w:val="00AA11D6"/>
    <w:rsid w:val="00AA170E"/>
    <w:rsid w:val="00AA1E4F"/>
    <w:rsid w:val="00AA27DB"/>
    <w:rsid w:val="00AA3334"/>
    <w:rsid w:val="00AA41C0"/>
    <w:rsid w:val="00AA49BE"/>
    <w:rsid w:val="00AA5E5D"/>
    <w:rsid w:val="00AA6E53"/>
    <w:rsid w:val="00AA7312"/>
    <w:rsid w:val="00AA743D"/>
    <w:rsid w:val="00AB2BBB"/>
    <w:rsid w:val="00AB3BD1"/>
    <w:rsid w:val="00AB443B"/>
    <w:rsid w:val="00AB48F3"/>
    <w:rsid w:val="00AB4AFA"/>
    <w:rsid w:val="00AB4B5C"/>
    <w:rsid w:val="00AB51CF"/>
    <w:rsid w:val="00AB59A9"/>
    <w:rsid w:val="00AB5DB5"/>
    <w:rsid w:val="00AB7E31"/>
    <w:rsid w:val="00AC0322"/>
    <w:rsid w:val="00AC0A18"/>
    <w:rsid w:val="00AC0B07"/>
    <w:rsid w:val="00AC1F7B"/>
    <w:rsid w:val="00AC2D32"/>
    <w:rsid w:val="00AC3D02"/>
    <w:rsid w:val="00AC450A"/>
    <w:rsid w:val="00AC4A6A"/>
    <w:rsid w:val="00AC4CDB"/>
    <w:rsid w:val="00AC4EB8"/>
    <w:rsid w:val="00AC5656"/>
    <w:rsid w:val="00AC67B8"/>
    <w:rsid w:val="00AC7FB4"/>
    <w:rsid w:val="00AD0290"/>
    <w:rsid w:val="00AD0794"/>
    <w:rsid w:val="00AD0A22"/>
    <w:rsid w:val="00AD0F61"/>
    <w:rsid w:val="00AD1948"/>
    <w:rsid w:val="00AD3EA9"/>
    <w:rsid w:val="00AD442F"/>
    <w:rsid w:val="00AD67C7"/>
    <w:rsid w:val="00AE1650"/>
    <w:rsid w:val="00AE1CA8"/>
    <w:rsid w:val="00AE1E08"/>
    <w:rsid w:val="00AE2732"/>
    <w:rsid w:val="00AE2F29"/>
    <w:rsid w:val="00AE49EC"/>
    <w:rsid w:val="00AE50BC"/>
    <w:rsid w:val="00AE51ED"/>
    <w:rsid w:val="00AE58A6"/>
    <w:rsid w:val="00AE64D6"/>
    <w:rsid w:val="00AE6C6F"/>
    <w:rsid w:val="00AE6E6A"/>
    <w:rsid w:val="00AE7A72"/>
    <w:rsid w:val="00AE7BDE"/>
    <w:rsid w:val="00AF0591"/>
    <w:rsid w:val="00AF0655"/>
    <w:rsid w:val="00AF09FB"/>
    <w:rsid w:val="00AF22E1"/>
    <w:rsid w:val="00AF3346"/>
    <w:rsid w:val="00AF3A96"/>
    <w:rsid w:val="00AF3B3F"/>
    <w:rsid w:val="00AF3EBA"/>
    <w:rsid w:val="00AF4A9B"/>
    <w:rsid w:val="00AF71F9"/>
    <w:rsid w:val="00AF7393"/>
    <w:rsid w:val="00B02BFC"/>
    <w:rsid w:val="00B02FC0"/>
    <w:rsid w:val="00B0320B"/>
    <w:rsid w:val="00B03770"/>
    <w:rsid w:val="00B03D58"/>
    <w:rsid w:val="00B03E15"/>
    <w:rsid w:val="00B03F2F"/>
    <w:rsid w:val="00B04613"/>
    <w:rsid w:val="00B059AF"/>
    <w:rsid w:val="00B06F3E"/>
    <w:rsid w:val="00B0796C"/>
    <w:rsid w:val="00B079F5"/>
    <w:rsid w:val="00B10464"/>
    <w:rsid w:val="00B11B67"/>
    <w:rsid w:val="00B13F76"/>
    <w:rsid w:val="00B15682"/>
    <w:rsid w:val="00B15CB4"/>
    <w:rsid w:val="00B15D04"/>
    <w:rsid w:val="00B16C9B"/>
    <w:rsid w:val="00B16FF6"/>
    <w:rsid w:val="00B17779"/>
    <w:rsid w:val="00B206B2"/>
    <w:rsid w:val="00B20E59"/>
    <w:rsid w:val="00B20E9E"/>
    <w:rsid w:val="00B20FCA"/>
    <w:rsid w:val="00B21492"/>
    <w:rsid w:val="00B21760"/>
    <w:rsid w:val="00B22ED3"/>
    <w:rsid w:val="00B2347C"/>
    <w:rsid w:val="00B23A2F"/>
    <w:rsid w:val="00B24F30"/>
    <w:rsid w:val="00B25925"/>
    <w:rsid w:val="00B25D0E"/>
    <w:rsid w:val="00B25EB4"/>
    <w:rsid w:val="00B26143"/>
    <w:rsid w:val="00B264FD"/>
    <w:rsid w:val="00B26B65"/>
    <w:rsid w:val="00B272D5"/>
    <w:rsid w:val="00B272E2"/>
    <w:rsid w:val="00B300BA"/>
    <w:rsid w:val="00B30815"/>
    <w:rsid w:val="00B30F1B"/>
    <w:rsid w:val="00B31359"/>
    <w:rsid w:val="00B3212C"/>
    <w:rsid w:val="00B32CA9"/>
    <w:rsid w:val="00B32DC3"/>
    <w:rsid w:val="00B34011"/>
    <w:rsid w:val="00B3593E"/>
    <w:rsid w:val="00B367F4"/>
    <w:rsid w:val="00B369A9"/>
    <w:rsid w:val="00B37903"/>
    <w:rsid w:val="00B37C46"/>
    <w:rsid w:val="00B37D8C"/>
    <w:rsid w:val="00B401EF"/>
    <w:rsid w:val="00B41DDA"/>
    <w:rsid w:val="00B435BF"/>
    <w:rsid w:val="00B438A2"/>
    <w:rsid w:val="00B444C8"/>
    <w:rsid w:val="00B44FFE"/>
    <w:rsid w:val="00B45AB3"/>
    <w:rsid w:val="00B464DA"/>
    <w:rsid w:val="00B4657F"/>
    <w:rsid w:val="00B47691"/>
    <w:rsid w:val="00B4781C"/>
    <w:rsid w:val="00B5096F"/>
    <w:rsid w:val="00B51FF2"/>
    <w:rsid w:val="00B526DF"/>
    <w:rsid w:val="00B5315C"/>
    <w:rsid w:val="00B54CDB"/>
    <w:rsid w:val="00B54F53"/>
    <w:rsid w:val="00B558B3"/>
    <w:rsid w:val="00B55BE9"/>
    <w:rsid w:val="00B560AB"/>
    <w:rsid w:val="00B560D2"/>
    <w:rsid w:val="00B5769D"/>
    <w:rsid w:val="00B57B4F"/>
    <w:rsid w:val="00B61BA6"/>
    <w:rsid w:val="00B62C38"/>
    <w:rsid w:val="00B6361C"/>
    <w:rsid w:val="00B64689"/>
    <w:rsid w:val="00B67628"/>
    <w:rsid w:val="00B702BB"/>
    <w:rsid w:val="00B71D07"/>
    <w:rsid w:val="00B71E39"/>
    <w:rsid w:val="00B72CC6"/>
    <w:rsid w:val="00B738FB"/>
    <w:rsid w:val="00B741F2"/>
    <w:rsid w:val="00B744B5"/>
    <w:rsid w:val="00B74BDC"/>
    <w:rsid w:val="00B75989"/>
    <w:rsid w:val="00B75EDA"/>
    <w:rsid w:val="00B766C0"/>
    <w:rsid w:val="00B77B34"/>
    <w:rsid w:val="00B80DC6"/>
    <w:rsid w:val="00B80E76"/>
    <w:rsid w:val="00B818A2"/>
    <w:rsid w:val="00B81E96"/>
    <w:rsid w:val="00B82343"/>
    <w:rsid w:val="00B82F97"/>
    <w:rsid w:val="00B8312C"/>
    <w:rsid w:val="00B85847"/>
    <w:rsid w:val="00B9032D"/>
    <w:rsid w:val="00B90A18"/>
    <w:rsid w:val="00B90D85"/>
    <w:rsid w:val="00B91779"/>
    <w:rsid w:val="00B91E98"/>
    <w:rsid w:val="00B94356"/>
    <w:rsid w:val="00B94483"/>
    <w:rsid w:val="00B9467E"/>
    <w:rsid w:val="00B959E2"/>
    <w:rsid w:val="00B95DC8"/>
    <w:rsid w:val="00B9643B"/>
    <w:rsid w:val="00B9704A"/>
    <w:rsid w:val="00BA00DE"/>
    <w:rsid w:val="00BA20E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D0"/>
    <w:rsid w:val="00BB51D0"/>
    <w:rsid w:val="00BB5B6F"/>
    <w:rsid w:val="00BB69FE"/>
    <w:rsid w:val="00BC19AC"/>
    <w:rsid w:val="00BC1B9C"/>
    <w:rsid w:val="00BC212B"/>
    <w:rsid w:val="00BC23D0"/>
    <w:rsid w:val="00BC2519"/>
    <w:rsid w:val="00BC2E70"/>
    <w:rsid w:val="00BC3455"/>
    <w:rsid w:val="00BC34D0"/>
    <w:rsid w:val="00BC4A7F"/>
    <w:rsid w:val="00BC58EE"/>
    <w:rsid w:val="00BC59A3"/>
    <w:rsid w:val="00BD0133"/>
    <w:rsid w:val="00BD040F"/>
    <w:rsid w:val="00BD0F71"/>
    <w:rsid w:val="00BD1573"/>
    <w:rsid w:val="00BD2553"/>
    <w:rsid w:val="00BD265B"/>
    <w:rsid w:val="00BD2A59"/>
    <w:rsid w:val="00BD3756"/>
    <w:rsid w:val="00BD472D"/>
    <w:rsid w:val="00BD4F4E"/>
    <w:rsid w:val="00BD57CC"/>
    <w:rsid w:val="00BD5BCA"/>
    <w:rsid w:val="00BD6DC9"/>
    <w:rsid w:val="00BE10F1"/>
    <w:rsid w:val="00BE1A5A"/>
    <w:rsid w:val="00BE231E"/>
    <w:rsid w:val="00BE256F"/>
    <w:rsid w:val="00BE2828"/>
    <w:rsid w:val="00BE2B0A"/>
    <w:rsid w:val="00BE3468"/>
    <w:rsid w:val="00BE34DA"/>
    <w:rsid w:val="00BE42F2"/>
    <w:rsid w:val="00BE4C14"/>
    <w:rsid w:val="00BE6E2D"/>
    <w:rsid w:val="00BE7103"/>
    <w:rsid w:val="00BE743A"/>
    <w:rsid w:val="00BE7F17"/>
    <w:rsid w:val="00BE7FD8"/>
    <w:rsid w:val="00BF00C3"/>
    <w:rsid w:val="00BF00FF"/>
    <w:rsid w:val="00BF0D2F"/>
    <w:rsid w:val="00BF126A"/>
    <w:rsid w:val="00BF1C20"/>
    <w:rsid w:val="00BF1E2A"/>
    <w:rsid w:val="00BF2243"/>
    <w:rsid w:val="00BF3B67"/>
    <w:rsid w:val="00BF3B6F"/>
    <w:rsid w:val="00BF4B41"/>
    <w:rsid w:val="00BF51D4"/>
    <w:rsid w:val="00BF7149"/>
    <w:rsid w:val="00BF7AB3"/>
    <w:rsid w:val="00BF7F67"/>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CFF"/>
    <w:rsid w:val="00C107BF"/>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209E"/>
    <w:rsid w:val="00C3212E"/>
    <w:rsid w:val="00C331D4"/>
    <w:rsid w:val="00C34C12"/>
    <w:rsid w:val="00C34F3A"/>
    <w:rsid w:val="00C35FF2"/>
    <w:rsid w:val="00C36359"/>
    <w:rsid w:val="00C36979"/>
    <w:rsid w:val="00C36E24"/>
    <w:rsid w:val="00C37160"/>
    <w:rsid w:val="00C40177"/>
    <w:rsid w:val="00C4043D"/>
    <w:rsid w:val="00C4130B"/>
    <w:rsid w:val="00C42557"/>
    <w:rsid w:val="00C433AE"/>
    <w:rsid w:val="00C43418"/>
    <w:rsid w:val="00C43604"/>
    <w:rsid w:val="00C4361F"/>
    <w:rsid w:val="00C43A1F"/>
    <w:rsid w:val="00C44C38"/>
    <w:rsid w:val="00C45A3F"/>
    <w:rsid w:val="00C46228"/>
    <w:rsid w:val="00C47B3F"/>
    <w:rsid w:val="00C52444"/>
    <w:rsid w:val="00C52C13"/>
    <w:rsid w:val="00C530DD"/>
    <w:rsid w:val="00C541F2"/>
    <w:rsid w:val="00C54513"/>
    <w:rsid w:val="00C548C2"/>
    <w:rsid w:val="00C5511B"/>
    <w:rsid w:val="00C55399"/>
    <w:rsid w:val="00C55C5D"/>
    <w:rsid w:val="00C578D2"/>
    <w:rsid w:val="00C6115A"/>
    <w:rsid w:val="00C613D5"/>
    <w:rsid w:val="00C6246D"/>
    <w:rsid w:val="00C627BE"/>
    <w:rsid w:val="00C62BAF"/>
    <w:rsid w:val="00C64546"/>
    <w:rsid w:val="00C648AC"/>
    <w:rsid w:val="00C64A71"/>
    <w:rsid w:val="00C65131"/>
    <w:rsid w:val="00C6579C"/>
    <w:rsid w:val="00C66615"/>
    <w:rsid w:val="00C67AC5"/>
    <w:rsid w:val="00C70037"/>
    <w:rsid w:val="00C71E0D"/>
    <w:rsid w:val="00C7263C"/>
    <w:rsid w:val="00C74B22"/>
    <w:rsid w:val="00C750F4"/>
    <w:rsid w:val="00C75299"/>
    <w:rsid w:val="00C76599"/>
    <w:rsid w:val="00C76BBA"/>
    <w:rsid w:val="00C76DE8"/>
    <w:rsid w:val="00C775F6"/>
    <w:rsid w:val="00C77E48"/>
    <w:rsid w:val="00C77FB0"/>
    <w:rsid w:val="00C8085B"/>
    <w:rsid w:val="00C80B70"/>
    <w:rsid w:val="00C80BE3"/>
    <w:rsid w:val="00C80EAD"/>
    <w:rsid w:val="00C82360"/>
    <w:rsid w:val="00C83CA4"/>
    <w:rsid w:val="00C83D2F"/>
    <w:rsid w:val="00C845DE"/>
    <w:rsid w:val="00C84FD4"/>
    <w:rsid w:val="00C87650"/>
    <w:rsid w:val="00C87A84"/>
    <w:rsid w:val="00C87EF3"/>
    <w:rsid w:val="00C910E9"/>
    <w:rsid w:val="00C91B18"/>
    <w:rsid w:val="00C93857"/>
    <w:rsid w:val="00C93C88"/>
    <w:rsid w:val="00C948FD"/>
    <w:rsid w:val="00C96367"/>
    <w:rsid w:val="00C9788C"/>
    <w:rsid w:val="00C9791E"/>
    <w:rsid w:val="00CA0156"/>
    <w:rsid w:val="00CA0B4B"/>
    <w:rsid w:val="00CA1995"/>
    <w:rsid w:val="00CA20FC"/>
    <w:rsid w:val="00CA5B19"/>
    <w:rsid w:val="00CA6A05"/>
    <w:rsid w:val="00CA7003"/>
    <w:rsid w:val="00CA7039"/>
    <w:rsid w:val="00CB0B39"/>
    <w:rsid w:val="00CB285D"/>
    <w:rsid w:val="00CB6833"/>
    <w:rsid w:val="00CB7892"/>
    <w:rsid w:val="00CB7A23"/>
    <w:rsid w:val="00CC024C"/>
    <w:rsid w:val="00CC033A"/>
    <w:rsid w:val="00CC109C"/>
    <w:rsid w:val="00CC14A5"/>
    <w:rsid w:val="00CC182F"/>
    <w:rsid w:val="00CC213F"/>
    <w:rsid w:val="00CC2796"/>
    <w:rsid w:val="00CC2CB6"/>
    <w:rsid w:val="00CC306A"/>
    <w:rsid w:val="00CC3816"/>
    <w:rsid w:val="00CC3CAD"/>
    <w:rsid w:val="00CC59D1"/>
    <w:rsid w:val="00CC77FF"/>
    <w:rsid w:val="00CC780F"/>
    <w:rsid w:val="00CC7F9E"/>
    <w:rsid w:val="00CD02B7"/>
    <w:rsid w:val="00CD0E9E"/>
    <w:rsid w:val="00CD1922"/>
    <w:rsid w:val="00CD20F3"/>
    <w:rsid w:val="00CD2120"/>
    <w:rsid w:val="00CD27F3"/>
    <w:rsid w:val="00CD2EC3"/>
    <w:rsid w:val="00CD39F8"/>
    <w:rsid w:val="00CD4A81"/>
    <w:rsid w:val="00CD4B24"/>
    <w:rsid w:val="00CD6F50"/>
    <w:rsid w:val="00CD799D"/>
    <w:rsid w:val="00CE034E"/>
    <w:rsid w:val="00CE0E2E"/>
    <w:rsid w:val="00CE14C8"/>
    <w:rsid w:val="00CE34A4"/>
    <w:rsid w:val="00CE682B"/>
    <w:rsid w:val="00CE73D7"/>
    <w:rsid w:val="00CE75A3"/>
    <w:rsid w:val="00CF0032"/>
    <w:rsid w:val="00CF085B"/>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487D"/>
    <w:rsid w:val="00D07514"/>
    <w:rsid w:val="00D10BAD"/>
    <w:rsid w:val="00D11F03"/>
    <w:rsid w:val="00D12C49"/>
    <w:rsid w:val="00D13096"/>
    <w:rsid w:val="00D1331A"/>
    <w:rsid w:val="00D1334E"/>
    <w:rsid w:val="00D133A7"/>
    <w:rsid w:val="00D1382A"/>
    <w:rsid w:val="00D1496F"/>
    <w:rsid w:val="00D1621C"/>
    <w:rsid w:val="00D21661"/>
    <w:rsid w:val="00D21FA0"/>
    <w:rsid w:val="00D22571"/>
    <w:rsid w:val="00D226CE"/>
    <w:rsid w:val="00D22E63"/>
    <w:rsid w:val="00D237E7"/>
    <w:rsid w:val="00D24463"/>
    <w:rsid w:val="00D25595"/>
    <w:rsid w:val="00D26EA7"/>
    <w:rsid w:val="00D27255"/>
    <w:rsid w:val="00D27516"/>
    <w:rsid w:val="00D279DA"/>
    <w:rsid w:val="00D27A9C"/>
    <w:rsid w:val="00D31682"/>
    <w:rsid w:val="00D31DC4"/>
    <w:rsid w:val="00D328F9"/>
    <w:rsid w:val="00D32CAC"/>
    <w:rsid w:val="00D3371A"/>
    <w:rsid w:val="00D33D42"/>
    <w:rsid w:val="00D34728"/>
    <w:rsid w:val="00D36CCD"/>
    <w:rsid w:val="00D40041"/>
    <w:rsid w:val="00D416C3"/>
    <w:rsid w:val="00D4330C"/>
    <w:rsid w:val="00D435A7"/>
    <w:rsid w:val="00D448A4"/>
    <w:rsid w:val="00D4537D"/>
    <w:rsid w:val="00D458D4"/>
    <w:rsid w:val="00D46838"/>
    <w:rsid w:val="00D469AD"/>
    <w:rsid w:val="00D46AB4"/>
    <w:rsid w:val="00D46E60"/>
    <w:rsid w:val="00D47A5E"/>
    <w:rsid w:val="00D506AE"/>
    <w:rsid w:val="00D50938"/>
    <w:rsid w:val="00D50BA7"/>
    <w:rsid w:val="00D529A9"/>
    <w:rsid w:val="00D52E2D"/>
    <w:rsid w:val="00D52F34"/>
    <w:rsid w:val="00D54E05"/>
    <w:rsid w:val="00D55084"/>
    <w:rsid w:val="00D56A28"/>
    <w:rsid w:val="00D579EB"/>
    <w:rsid w:val="00D61371"/>
    <w:rsid w:val="00D614D5"/>
    <w:rsid w:val="00D6339A"/>
    <w:rsid w:val="00D6464E"/>
    <w:rsid w:val="00D6487B"/>
    <w:rsid w:val="00D64BFB"/>
    <w:rsid w:val="00D6698D"/>
    <w:rsid w:val="00D710EE"/>
    <w:rsid w:val="00D7132C"/>
    <w:rsid w:val="00D72284"/>
    <w:rsid w:val="00D732DF"/>
    <w:rsid w:val="00D733BE"/>
    <w:rsid w:val="00D738BB"/>
    <w:rsid w:val="00D765CA"/>
    <w:rsid w:val="00D769DF"/>
    <w:rsid w:val="00D76D12"/>
    <w:rsid w:val="00D80624"/>
    <w:rsid w:val="00D80AF2"/>
    <w:rsid w:val="00D819FF"/>
    <w:rsid w:val="00D82339"/>
    <w:rsid w:val="00D82F56"/>
    <w:rsid w:val="00D83241"/>
    <w:rsid w:val="00D841E6"/>
    <w:rsid w:val="00D84DCF"/>
    <w:rsid w:val="00D857A7"/>
    <w:rsid w:val="00D85D8F"/>
    <w:rsid w:val="00D87B7A"/>
    <w:rsid w:val="00D9022E"/>
    <w:rsid w:val="00D902CA"/>
    <w:rsid w:val="00D9048B"/>
    <w:rsid w:val="00D90AF8"/>
    <w:rsid w:val="00D91217"/>
    <w:rsid w:val="00D91C62"/>
    <w:rsid w:val="00D9370B"/>
    <w:rsid w:val="00D93D2F"/>
    <w:rsid w:val="00D95377"/>
    <w:rsid w:val="00D96E0E"/>
    <w:rsid w:val="00D96FF5"/>
    <w:rsid w:val="00D97139"/>
    <w:rsid w:val="00D971C0"/>
    <w:rsid w:val="00D97DF8"/>
    <w:rsid w:val="00D97F1A"/>
    <w:rsid w:val="00DA16B7"/>
    <w:rsid w:val="00DA29D5"/>
    <w:rsid w:val="00DA2AA6"/>
    <w:rsid w:val="00DA2DA1"/>
    <w:rsid w:val="00DA3AEF"/>
    <w:rsid w:val="00DA4A95"/>
    <w:rsid w:val="00DA5A1E"/>
    <w:rsid w:val="00DA5C7E"/>
    <w:rsid w:val="00DA5E2A"/>
    <w:rsid w:val="00DA618C"/>
    <w:rsid w:val="00DA7F6E"/>
    <w:rsid w:val="00DB17E3"/>
    <w:rsid w:val="00DB1C5D"/>
    <w:rsid w:val="00DB1C91"/>
    <w:rsid w:val="00DB284E"/>
    <w:rsid w:val="00DB322D"/>
    <w:rsid w:val="00DB38B6"/>
    <w:rsid w:val="00DB4D35"/>
    <w:rsid w:val="00DB5B57"/>
    <w:rsid w:val="00DB64DE"/>
    <w:rsid w:val="00DB6FED"/>
    <w:rsid w:val="00DB7CFA"/>
    <w:rsid w:val="00DC05E2"/>
    <w:rsid w:val="00DC08E2"/>
    <w:rsid w:val="00DC0A91"/>
    <w:rsid w:val="00DC132E"/>
    <w:rsid w:val="00DC1357"/>
    <w:rsid w:val="00DC3C9F"/>
    <w:rsid w:val="00DC4247"/>
    <w:rsid w:val="00DC4A42"/>
    <w:rsid w:val="00DC5335"/>
    <w:rsid w:val="00DC66C7"/>
    <w:rsid w:val="00DC7E89"/>
    <w:rsid w:val="00DD1FA5"/>
    <w:rsid w:val="00DD2527"/>
    <w:rsid w:val="00DD278C"/>
    <w:rsid w:val="00DD2814"/>
    <w:rsid w:val="00DD2B73"/>
    <w:rsid w:val="00DD47B2"/>
    <w:rsid w:val="00DD5B62"/>
    <w:rsid w:val="00DD6A08"/>
    <w:rsid w:val="00DE08C2"/>
    <w:rsid w:val="00DE2481"/>
    <w:rsid w:val="00DE2B7E"/>
    <w:rsid w:val="00DE325F"/>
    <w:rsid w:val="00DE4468"/>
    <w:rsid w:val="00DE4D23"/>
    <w:rsid w:val="00DE4FE3"/>
    <w:rsid w:val="00DE7993"/>
    <w:rsid w:val="00DE7B37"/>
    <w:rsid w:val="00DF06E8"/>
    <w:rsid w:val="00DF0A26"/>
    <w:rsid w:val="00DF1A53"/>
    <w:rsid w:val="00DF2E05"/>
    <w:rsid w:val="00DF35F4"/>
    <w:rsid w:val="00DF54A8"/>
    <w:rsid w:val="00DF65BD"/>
    <w:rsid w:val="00DF6E9D"/>
    <w:rsid w:val="00DF7AE0"/>
    <w:rsid w:val="00E0139D"/>
    <w:rsid w:val="00E01BFB"/>
    <w:rsid w:val="00E01E30"/>
    <w:rsid w:val="00E02C51"/>
    <w:rsid w:val="00E04CEE"/>
    <w:rsid w:val="00E04DF6"/>
    <w:rsid w:val="00E05D7F"/>
    <w:rsid w:val="00E060EC"/>
    <w:rsid w:val="00E06CF7"/>
    <w:rsid w:val="00E0753B"/>
    <w:rsid w:val="00E0784B"/>
    <w:rsid w:val="00E07AAF"/>
    <w:rsid w:val="00E07F98"/>
    <w:rsid w:val="00E10901"/>
    <w:rsid w:val="00E10CF7"/>
    <w:rsid w:val="00E11044"/>
    <w:rsid w:val="00E13BF6"/>
    <w:rsid w:val="00E14809"/>
    <w:rsid w:val="00E15529"/>
    <w:rsid w:val="00E15C61"/>
    <w:rsid w:val="00E16166"/>
    <w:rsid w:val="00E16F6D"/>
    <w:rsid w:val="00E20D88"/>
    <w:rsid w:val="00E210B3"/>
    <w:rsid w:val="00E217FF"/>
    <w:rsid w:val="00E21E7A"/>
    <w:rsid w:val="00E2211F"/>
    <w:rsid w:val="00E221DB"/>
    <w:rsid w:val="00E2227B"/>
    <w:rsid w:val="00E225DD"/>
    <w:rsid w:val="00E234EE"/>
    <w:rsid w:val="00E23A96"/>
    <w:rsid w:val="00E2447A"/>
    <w:rsid w:val="00E25148"/>
    <w:rsid w:val="00E256DA"/>
    <w:rsid w:val="00E256F5"/>
    <w:rsid w:val="00E25BC5"/>
    <w:rsid w:val="00E25FC8"/>
    <w:rsid w:val="00E26D39"/>
    <w:rsid w:val="00E274EE"/>
    <w:rsid w:val="00E2783F"/>
    <w:rsid w:val="00E2798B"/>
    <w:rsid w:val="00E27D0C"/>
    <w:rsid w:val="00E30F53"/>
    <w:rsid w:val="00E311F4"/>
    <w:rsid w:val="00E332E9"/>
    <w:rsid w:val="00E341DD"/>
    <w:rsid w:val="00E344CB"/>
    <w:rsid w:val="00E34DD8"/>
    <w:rsid w:val="00E3608C"/>
    <w:rsid w:val="00E36FEE"/>
    <w:rsid w:val="00E37277"/>
    <w:rsid w:val="00E37807"/>
    <w:rsid w:val="00E37B0A"/>
    <w:rsid w:val="00E400A9"/>
    <w:rsid w:val="00E4178A"/>
    <w:rsid w:val="00E41B93"/>
    <w:rsid w:val="00E4287B"/>
    <w:rsid w:val="00E45525"/>
    <w:rsid w:val="00E46ECD"/>
    <w:rsid w:val="00E46FFA"/>
    <w:rsid w:val="00E47632"/>
    <w:rsid w:val="00E50E82"/>
    <w:rsid w:val="00E52155"/>
    <w:rsid w:val="00E54CBD"/>
    <w:rsid w:val="00E54D1D"/>
    <w:rsid w:val="00E55670"/>
    <w:rsid w:val="00E557D6"/>
    <w:rsid w:val="00E55CA3"/>
    <w:rsid w:val="00E562C9"/>
    <w:rsid w:val="00E5777D"/>
    <w:rsid w:val="00E57CA8"/>
    <w:rsid w:val="00E63645"/>
    <w:rsid w:val="00E63679"/>
    <w:rsid w:val="00E636FF"/>
    <w:rsid w:val="00E65B67"/>
    <w:rsid w:val="00E66033"/>
    <w:rsid w:val="00E66907"/>
    <w:rsid w:val="00E6696D"/>
    <w:rsid w:val="00E66B36"/>
    <w:rsid w:val="00E672BF"/>
    <w:rsid w:val="00E676F0"/>
    <w:rsid w:val="00E67CCB"/>
    <w:rsid w:val="00E72747"/>
    <w:rsid w:val="00E72A6B"/>
    <w:rsid w:val="00E72C53"/>
    <w:rsid w:val="00E73FF9"/>
    <w:rsid w:val="00E74A85"/>
    <w:rsid w:val="00E75C05"/>
    <w:rsid w:val="00E7608F"/>
    <w:rsid w:val="00E767EE"/>
    <w:rsid w:val="00E77180"/>
    <w:rsid w:val="00E7788F"/>
    <w:rsid w:val="00E8076F"/>
    <w:rsid w:val="00E81533"/>
    <w:rsid w:val="00E81D54"/>
    <w:rsid w:val="00E82993"/>
    <w:rsid w:val="00E82A74"/>
    <w:rsid w:val="00E8311D"/>
    <w:rsid w:val="00E8347A"/>
    <w:rsid w:val="00E8348F"/>
    <w:rsid w:val="00E8395D"/>
    <w:rsid w:val="00E84E20"/>
    <w:rsid w:val="00E8578D"/>
    <w:rsid w:val="00E86191"/>
    <w:rsid w:val="00E90A59"/>
    <w:rsid w:val="00E91093"/>
    <w:rsid w:val="00E91498"/>
    <w:rsid w:val="00E91691"/>
    <w:rsid w:val="00E91A80"/>
    <w:rsid w:val="00E9296B"/>
    <w:rsid w:val="00E92C8C"/>
    <w:rsid w:val="00E9326C"/>
    <w:rsid w:val="00E93DDC"/>
    <w:rsid w:val="00E94931"/>
    <w:rsid w:val="00E9524E"/>
    <w:rsid w:val="00E958DD"/>
    <w:rsid w:val="00E95BA9"/>
    <w:rsid w:val="00E9637F"/>
    <w:rsid w:val="00E97817"/>
    <w:rsid w:val="00E97ABA"/>
    <w:rsid w:val="00E97F32"/>
    <w:rsid w:val="00EA03EC"/>
    <w:rsid w:val="00EA0C70"/>
    <w:rsid w:val="00EA17E6"/>
    <w:rsid w:val="00EA1D56"/>
    <w:rsid w:val="00EA28B3"/>
    <w:rsid w:val="00EA3201"/>
    <w:rsid w:val="00EA34FE"/>
    <w:rsid w:val="00EA3F7C"/>
    <w:rsid w:val="00EA4289"/>
    <w:rsid w:val="00EA4585"/>
    <w:rsid w:val="00EA4DDA"/>
    <w:rsid w:val="00EA4F84"/>
    <w:rsid w:val="00EA5A46"/>
    <w:rsid w:val="00EA671E"/>
    <w:rsid w:val="00EB0711"/>
    <w:rsid w:val="00EB09DB"/>
    <w:rsid w:val="00EB164E"/>
    <w:rsid w:val="00EB239A"/>
    <w:rsid w:val="00EB245F"/>
    <w:rsid w:val="00EB25FE"/>
    <w:rsid w:val="00EB33D4"/>
    <w:rsid w:val="00EB3646"/>
    <w:rsid w:val="00EB3CCD"/>
    <w:rsid w:val="00EB63C5"/>
    <w:rsid w:val="00EB7195"/>
    <w:rsid w:val="00EB7363"/>
    <w:rsid w:val="00EB7871"/>
    <w:rsid w:val="00EB7E8B"/>
    <w:rsid w:val="00EC0B1B"/>
    <w:rsid w:val="00EC1440"/>
    <w:rsid w:val="00EC1D40"/>
    <w:rsid w:val="00EC1E60"/>
    <w:rsid w:val="00EC22E1"/>
    <w:rsid w:val="00EC2FDE"/>
    <w:rsid w:val="00EC36C0"/>
    <w:rsid w:val="00EC442F"/>
    <w:rsid w:val="00EC4457"/>
    <w:rsid w:val="00EC4515"/>
    <w:rsid w:val="00EC4939"/>
    <w:rsid w:val="00EC53AC"/>
    <w:rsid w:val="00EC6EB1"/>
    <w:rsid w:val="00EC78F4"/>
    <w:rsid w:val="00ED0096"/>
    <w:rsid w:val="00ED129B"/>
    <w:rsid w:val="00ED141A"/>
    <w:rsid w:val="00ED3134"/>
    <w:rsid w:val="00ED44C2"/>
    <w:rsid w:val="00ED4CE7"/>
    <w:rsid w:val="00ED4E38"/>
    <w:rsid w:val="00ED545F"/>
    <w:rsid w:val="00ED5552"/>
    <w:rsid w:val="00ED5DA1"/>
    <w:rsid w:val="00ED62D3"/>
    <w:rsid w:val="00EE02A2"/>
    <w:rsid w:val="00EE0683"/>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F8C"/>
    <w:rsid w:val="00EF400F"/>
    <w:rsid w:val="00EF41DF"/>
    <w:rsid w:val="00EF48DB"/>
    <w:rsid w:val="00EF4A41"/>
    <w:rsid w:val="00EF4BE5"/>
    <w:rsid w:val="00EF4E42"/>
    <w:rsid w:val="00EF6C78"/>
    <w:rsid w:val="00EF6C9D"/>
    <w:rsid w:val="00EF6CE8"/>
    <w:rsid w:val="00F003A1"/>
    <w:rsid w:val="00F02431"/>
    <w:rsid w:val="00F02727"/>
    <w:rsid w:val="00F03889"/>
    <w:rsid w:val="00F052A6"/>
    <w:rsid w:val="00F05AE7"/>
    <w:rsid w:val="00F0628A"/>
    <w:rsid w:val="00F0699E"/>
    <w:rsid w:val="00F07A65"/>
    <w:rsid w:val="00F07F80"/>
    <w:rsid w:val="00F1002C"/>
    <w:rsid w:val="00F117CA"/>
    <w:rsid w:val="00F12167"/>
    <w:rsid w:val="00F14FD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00F"/>
    <w:rsid w:val="00F31A12"/>
    <w:rsid w:val="00F31FC9"/>
    <w:rsid w:val="00F326D3"/>
    <w:rsid w:val="00F32EAA"/>
    <w:rsid w:val="00F331F5"/>
    <w:rsid w:val="00F3433E"/>
    <w:rsid w:val="00F35A9D"/>
    <w:rsid w:val="00F35FF5"/>
    <w:rsid w:val="00F3676F"/>
    <w:rsid w:val="00F36872"/>
    <w:rsid w:val="00F36E18"/>
    <w:rsid w:val="00F37BA2"/>
    <w:rsid w:val="00F429BE"/>
    <w:rsid w:val="00F42D4E"/>
    <w:rsid w:val="00F43DF4"/>
    <w:rsid w:val="00F44AF0"/>
    <w:rsid w:val="00F45049"/>
    <w:rsid w:val="00F45EB4"/>
    <w:rsid w:val="00F46295"/>
    <w:rsid w:val="00F4677B"/>
    <w:rsid w:val="00F51F96"/>
    <w:rsid w:val="00F52D7D"/>
    <w:rsid w:val="00F53417"/>
    <w:rsid w:val="00F544D4"/>
    <w:rsid w:val="00F546CC"/>
    <w:rsid w:val="00F549D1"/>
    <w:rsid w:val="00F550D1"/>
    <w:rsid w:val="00F55732"/>
    <w:rsid w:val="00F55950"/>
    <w:rsid w:val="00F566A0"/>
    <w:rsid w:val="00F56BB9"/>
    <w:rsid w:val="00F56F6F"/>
    <w:rsid w:val="00F61070"/>
    <w:rsid w:val="00F61288"/>
    <w:rsid w:val="00F62FE9"/>
    <w:rsid w:val="00F64B9B"/>
    <w:rsid w:val="00F65A1B"/>
    <w:rsid w:val="00F66C8A"/>
    <w:rsid w:val="00F67522"/>
    <w:rsid w:val="00F67578"/>
    <w:rsid w:val="00F67C3F"/>
    <w:rsid w:val="00F72B8D"/>
    <w:rsid w:val="00F72DB4"/>
    <w:rsid w:val="00F73F19"/>
    <w:rsid w:val="00F75D59"/>
    <w:rsid w:val="00F76259"/>
    <w:rsid w:val="00F77118"/>
    <w:rsid w:val="00F77282"/>
    <w:rsid w:val="00F777CF"/>
    <w:rsid w:val="00F77BAD"/>
    <w:rsid w:val="00F80E63"/>
    <w:rsid w:val="00F8116D"/>
    <w:rsid w:val="00F81180"/>
    <w:rsid w:val="00F8226F"/>
    <w:rsid w:val="00F82967"/>
    <w:rsid w:val="00F83C8F"/>
    <w:rsid w:val="00F84102"/>
    <w:rsid w:val="00F84248"/>
    <w:rsid w:val="00F8481F"/>
    <w:rsid w:val="00F85923"/>
    <w:rsid w:val="00F861C4"/>
    <w:rsid w:val="00F86826"/>
    <w:rsid w:val="00F877DB"/>
    <w:rsid w:val="00F901CA"/>
    <w:rsid w:val="00F90AD9"/>
    <w:rsid w:val="00F91F78"/>
    <w:rsid w:val="00F92BFF"/>
    <w:rsid w:val="00F934BB"/>
    <w:rsid w:val="00F93893"/>
    <w:rsid w:val="00F950EB"/>
    <w:rsid w:val="00F96376"/>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73F2"/>
    <w:rsid w:val="00FB16AA"/>
    <w:rsid w:val="00FB1849"/>
    <w:rsid w:val="00FB2293"/>
    <w:rsid w:val="00FB4189"/>
    <w:rsid w:val="00FB5464"/>
    <w:rsid w:val="00FB56C3"/>
    <w:rsid w:val="00FB6283"/>
    <w:rsid w:val="00FB6D54"/>
    <w:rsid w:val="00FC032E"/>
    <w:rsid w:val="00FC1689"/>
    <w:rsid w:val="00FC1B87"/>
    <w:rsid w:val="00FC2C86"/>
    <w:rsid w:val="00FC34C6"/>
    <w:rsid w:val="00FC4F8A"/>
    <w:rsid w:val="00FC647A"/>
    <w:rsid w:val="00FC74CA"/>
    <w:rsid w:val="00FD13D4"/>
    <w:rsid w:val="00FD18E6"/>
    <w:rsid w:val="00FD1E9F"/>
    <w:rsid w:val="00FD2291"/>
    <w:rsid w:val="00FD298F"/>
    <w:rsid w:val="00FD3158"/>
    <w:rsid w:val="00FD33DD"/>
    <w:rsid w:val="00FD5A1F"/>
    <w:rsid w:val="00FD689D"/>
    <w:rsid w:val="00FD7473"/>
    <w:rsid w:val="00FE10B6"/>
    <w:rsid w:val="00FE1F7B"/>
    <w:rsid w:val="00FE367E"/>
    <w:rsid w:val="00FE4C16"/>
    <w:rsid w:val="00FE4F56"/>
    <w:rsid w:val="00FE60EB"/>
    <w:rsid w:val="00FE670B"/>
    <w:rsid w:val="00FE6BA1"/>
    <w:rsid w:val="00FE7296"/>
    <w:rsid w:val="00FE7DEA"/>
    <w:rsid w:val="00FF0203"/>
    <w:rsid w:val="00FF0BA9"/>
    <w:rsid w:val="00FF1A27"/>
    <w:rsid w:val="00FF1AB2"/>
    <w:rsid w:val="00FF1B8B"/>
    <w:rsid w:val="00FF40CB"/>
    <w:rsid w:val="00FF4956"/>
    <w:rsid w:val="00FF73D8"/>
    <w:rsid w:val="00FF7F07"/>
    <w:rsid w:val="05B92711"/>
    <w:rsid w:val="09991882"/>
    <w:rsid w:val="0D812764"/>
    <w:rsid w:val="0F2A58DA"/>
    <w:rsid w:val="17056092"/>
    <w:rsid w:val="183D5A33"/>
    <w:rsid w:val="20F85D98"/>
    <w:rsid w:val="21AF189B"/>
    <w:rsid w:val="228C3D7F"/>
    <w:rsid w:val="260C535C"/>
    <w:rsid w:val="28496F2D"/>
    <w:rsid w:val="297027AA"/>
    <w:rsid w:val="2AC0321B"/>
    <w:rsid w:val="2D283292"/>
    <w:rsid w:val="32C52C30"/>
    <w:rsid w:val="3885436F"/>
    <w:rsid w:val="3CE01A51"/>
    <w:rsid w:val="4137122B"/>
    <w:rsid w:val="50F20F9A"/>
    <w:rsid w:val="61B94275"/>
    <w:rsid w:val="627878CA"/>
    <w:rsid w:val="629C4A36"/>
    <w:rsid w:val="62AF7AC5"/>
    <w:rsid w:val="73134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9E596"/>
  <w15:docId w15:val="{12858434-AB32-47E4-B441-7681C2F30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footer" w:qFormat="1"/>
    <w:lsdException w:name="caption" w:uiPriority="3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qFormat="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Professional"/>
    <w:basedOn w:val="a1"/>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1">
    <w:name w:val="FollowedHyperlink"/>
    <w:qFormat/>
    <w:rPr>
      <w:color w:val="954F72"/>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rPr>
      <w:sz w:val="16"/>
      <w:szCs w:val="16"/>
    </w:rPr>
  </w:style>
  <w:style w:type="character" w:customStyle="1" w:styleId="90">
    <w:name w:val="标题 9 字符"/>
    <w:link w:val="9"/>
    <w:qFormat/>
    <w:rPr>
      <w:rFonts w:ascii="Arial" w:hAnsi="Arial"/>
      <w:sz w:val="36"/>
      <w:lang w:eastAsia="ja-JP"/>
    </w:rPr>
  </w:style>
  <w:style w:type="character" w:customStyle="1" w:styleId="TANChar">
    <w:name w:val="TAN Char"/>
    <w:link w:val="TAN"/>
    <w:qFormat/>
    <w:locked/>
    <w:rPr>
      <w:rFonts w:ascii="Arial" w:hAnsi="Arial"/>
      <w:color w:val="000000"/>
      <w:sz w:val="18"/>
      <w:lang w:val="en-GB" w:eastAsia="ja-JP"/>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character" w:customStyle="1" w:styleId="EditorsNoteCharChar">
    <w:name w:val="Editor's Note Char Char"/>
    <w:link w:val="EditorsNote"/>
    <w:rPr>
      <w:color w:val="FF0000"/>
      <w:lang w:val="en-GB" w:eastAsia="ja-JP"/>
    </w:rPr>
  </w:style>
  <w:style w:type="paragraph" w:customStyle="1" w:styleId="EditorsNote">
    <w:name w:val="Editor's Note"/>
    <w:basedOn w:val="NO"/>
    <w:link w:val="EditorsNoteCharChar"/>
    <w:qFormat/>
    <w:rPr>
      <w:color w:val="FF0000"/>
    </w:rPr>
  </w:style>
  <w:style w:type="paragraph" w:customStyle="1" w:styleId="NO">
    <w:name w:val="NO"/>
    <w:basedOn w:val="a"/>
    <w:link w:val="NOZchn"/>
    <w:qFormat/>
    <w:pPr>
      <w:keepLines/>
      <w:ind w:left="1135" w:hanging="851"/>
    </w:pPr>
  </w:style>
  <w:style w:type="character" w:customStyle="1" w:styleId="a6">
    <w:name w:val="批注文字 字符"/>
    <w:link w:val="a5"/>
    <w:qFormat/>
    <w:rPr>
      <w:color w:val="000000"/>
      <w:lang w:val="en-GB" w:eastAsia="ja-JP"/>
    </w:rPr>
  </w:style>
  <w:style w:type="character" w:customStyle="1" w:styleId="bodyChar">
    <w:name w:val="body Char"/>
    <w:link w:val="body"/>
    <w:qFormat/>
    <w:rPr>
      <w:rFonts w:ascii="Bookman Old Style" w:hAnsi="Bookman Old Style"/>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TAHCar">
    <w:name w:val="TAH Car"/>
    <w:link w:val="TAH"/>
    <w:qFormat/>
    <w:rPr>
      <w:rFonts w:ascii="Arial" w:hAnsi="Arial"/>
      <w:b/>
      <w:color w:val="000000"/>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ZGSM">
    <w:name w:val="ZGSM"/>
    <w:qFormat/>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rPr>
      <w:rFonts w:ascii="Arial" w:hAnsi="Arial"/>
      <w:color w:val="000000"/>
      <w:sz w:val="18"/>
      <w:lang w:val="en-GB" w:eastAsia="ja-JP"/>
    </w:rPr>
  </w:style>
  <w:style w:type="character" w:customStyle="1" w:styleId="30">
    <w:name w:val="标题 3 字符"/>
    <w:link w:val="3"/>
    <w:rPr>
      <w:rFonts w:ascii="Arial" w:hAnsi="Arial"/>
      <w:sz w:val="28"/>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20">
    <w:name w:val="标题 2 字符"/>
    <w:link w:val="2"/>
    <w:qFormat/>
    <w:rPr>
      <w:rFonts w:ascii="Arial" w:hAnsi="Arial"/>
      <w:sz w:val="32"/>
      <w:lang w:val="en-GB" w:eastAsia="ja-JP"/>
    </w:rPr>
  </w:style>
  <w:style w:type="character" w:customStyle="1" w:styleId="B1Char">
    <w:name w:val="B1 Char"/>
    <w:link w:val="B1"/>
    <w:qFormat/>
    <w:rPr>
      <w:color w:val="000000"/>
      <w:lang w:val="en-GB" w:eastAsia="ja-JP"/>
    </w:rPr>
  </w:style>
  <w:style w:type="paragraph" w:customStyle="1" w:styleId="B1">
    <w:name w:val="B1"/>
    <w:basedOn w:val="a"/>
    <w:link w:val="B1Char"/>
    <w:qFormat/>
    <w:pPr>
      <w:ind w:left="568" w:hanging="284"/>
    </w:p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ab">
    <w:name w:val="页眉 字符"/>
    <w:link w:val="aa"/>
    <w:rPr>
      <w:color w:val="000000"/>
      <w:lang w:val="en-GB" w:eastAsia="ja-JP" w:bidi="ar-SA"/>
    </w:rPr>
  </w:style>
  <w:style w:type="character" w:customStyle="1" w:styleId="NOChar">
    <w:name w:val="NO Char"/>
    <w:qFormat/>
    <w:rPr>
      <w:lang w:val="en-GB"/>
    </w:rPr>
  </w:style>
  <w:style w:type="character" w:customStyle="1" w:styleId="B2Char">
    <w:name w:val="B2 Char"/>
    <w:link w:val="B2"/>
    <w:qFormat/>
    <w:rPr>
      <w:color w:val="000000"/>
      <w:lang w:eastAsia="ja-JP"/>
    </w:rPr>
  </w:style>
  <w:style w:type="paragraph" w:customStyle="1" w:styleId="B2">
    <w:name w:val="B2"/>
    <w:basedOn w:val="a"/>
    <w:link w:val="B2Char"/>
    <w:qFormat/>
    <w:pPr>
      <w:ind w:left="851" w:hanging="284"/>
    </w:pPr>
  </w:style>
  <w:style w:type="character" w:customStyle="1" w:styleId="af5">
    <w:name w:val="引用 字符"/>
    <w:link w:val="af6"/>
    <w:uiPriority w:val="29"/>
    <w:qFormat/>
    <w:rPr>
      <w:rFonts w:ascii="Bookman Old Style" w:hAnsi="Bookman Old Style"/>
      <w:i/>
      <w:iCs/>
      <w:color w:val="000000"/>
    </w:rPr>
  </w:style>
  <w:style w:type="paragraph" w:styleId="af6">
    <w:name w:val="Quote"/>
    <w:basedOn w:val="a"/>
    <w:next w:val="a"/>
    <w:link w:val="af5"/>
    <w:uiPriority w:val="29"/>
    <w:qFormat/>
    <w:pPr>
      <w:overflowPunct/>
      <w:autoSpaceDE/>
      <w:autoSpaceDN/>
      <w:adjustRightInd/>
      <w:spacing w:after="120"/>
      <w:textAlignment w:val="auto"/>
    </w:pPr>
    <w:rPr>
      <w:rFonts w:ascii="Bookman Old Style" w:hAnsi="Bookman Old Style"/>
      <w:i/>
      <w:iCs/>
    </w:rPr>
  </w:style>
  <w:style w:type="character" w:customStyle="1" w:styleId="B1Char1">
    <w:name w:val="B1 Char1"/>
    <w:qFormat/>
    <w:rPr>
      <w:rFonts w:ascii="Times New Roman" w:hAnsi="Times New Roman"/>
      <w:lang w:val="en-GB"/>
    </w:rPr>
  </w:style>
  <w:style w:type="character" w:customStyle="1" w:styleId="NOZchn">
    <w:name w:val="NO Zchn"/>
    <w:link w:val="NO"/>
    <w:qFormat/>
    <w:rPr>
      <w:color w:val="000000"/>
      <w:lang w:val="en-GB" w:eastAsia="ja-JP"/>
    </w:rPr>
  </w:style>
  <w:style w:type="character" w:customStyle="1" w:styleId="10">
    <w:name w:val="标题 1 字符"/>
    <w:link w:val="1"/>
    <w:qFormat/>
    <w:rPr>
      <w:rFonts w:ascii="Arial" w:hAnsi="Arial"/>
      <w:sz w:val="36"/>
      <w:lang w:val="en-GB" w:eastAsia="ja-JP" w:bidi="ar-SA"/>
    </w:rPr>
  </w:style>
  <w:style w:type="character" w:customStyle="1" w:styleId="ae">
    <w:name w:val="批注主题 字符"/>
    <w:link w:val="ad"/>
    <w:qFormat/>
    <w:rPr>
      <w:b/>
      <w:bCs/>
      <w:color w:val="000000"/>
      <w:lang w:val="en-GB" w:eastAsia="ja-JP"/>
    </w:rPr>
  </w:style>
  <w:style w:type="character" w:customStyle="1" w:styleId="EditorsNoteChar">
    <w:name w:val="Editor's Note Char"/>
    <w:qFormat/>
    <w:locked/>
    <w:rPr>
      <w:color w:val="FF0000"/>
      <w:lang w:eastAsia="en-US"/>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rPr>
      <w:rFonts w:ascii="Arial" w:hAnsi="Arial"/>
      <w:b/>
      <w:color w:val="000000"/>
      <w:lang w:eastAsia="ja-JP"/>
    </w:rPr>
  </w:style>
  <w:style w:type="paragraph" w:customStyle="1" w:styleId="TF">
    <w:name w:val="TF"/>
    <w:basedOn w:val="TH"/>
    <w:link w:val="TFChar"/>
    <w:qFormat/>
    <w:pPr>
      <w:keepNext w:val="0"/>
      <w:spacing w:before="0" w:after="240"/>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CRCoverPage">
    <w:name w:val="CR Cover Page"/>
    <w:qFormat/>
    <w:pPr>
      <w:spacing w:after="120"/>
    </w:pPr>
    <w:rPr>
      <w:rFonts w:ascii="Arial" w:hAnsi="Arial"/>
      <w:lang w:val="en-GB" w:eastAsia="en-US"/>
    </w:rPr>
  </w:style>
  <w:style w:type="paragraph" w:customStyle="1" w:styleId="EQ">
    <w:name w:val="EQ"/>
    <w:basedOn w:val="a"/>
    <w:next w:val="a"/>
    <w:qFormat/>
    <w:pPr>
      <w:keepLines/>
      <w:tabs>
        <w:tab w:val="center" w:pos="4536"/>
        <w:tab w:val="right" w:pos="9072"/>
      </w:tabs>
    </w:pPr>
    <w:rPr>
      <w:rFonts w:eastAsia="Times New Roman"/>
      <w:lang w:val="en-US" w:eastAsia="zh-CN"/>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qFormat/>
    <w:pPr>
      <w:outlineLvl w:val="9"/>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EX">
    <w:name w:val="EX"/>
    <w:basedOn w:val="a"/>
    <w:qFormat/>
    <w:pPr>
      <w:keepLines/>
      <w:ind w:left="1702" w:hanging="1418"/>
    </w:pPr>
    <w:rPr>
      <w:rFonts w:eastAsia="Times New Roma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NW">
    <w:name w:val="NW"/>
    <w:basedOn w:val="NO"/>
    <w:qFormat/>
    <w:pPr>
      <w:spacing w:after="0"/>
    </w:p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AP">
    <w:name w:val="AP"/>
    <w:basedOn w:val="a"/>
    <w:qFormat/>
    <w:pPr>
      <w:ind w:left="2127" w:hanging="2127"/>
    </w:pPr>
    <w:rPr>
      <w:b/>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EW">
    <w:name w:val="EW"/>
    <w:basedOn w:val="EX"/>
    <w:qFormat/>
    <w:pPr>
      <w:spacing w:after="0"/>
    </w:pPr>
  </w:style>
  <w:style w:type="paragraph" w:customStyle="1" w:styleId="ZV">
    <w:name w:val="ZV"/>
    <w:basedOn w:val="ZU"/>
    <w:qFormat/>
    <w:pPr>
      <w:framePr w:wrap="notBeside" w:y="16161"/>
    </w:pPr>
  </w:style>
  <w:style w:type="paragraph" w:customStyle="1" w:styleId="B5">
    <w:name w:val="B5"/>
    <w:basedOn w:val="a"/>
    <w:qFormat/>
    <w:pPr>
      <w:ind w:left="1702" w:hanging="284"/>
    </w:pPr>
  </w:style>
  <w:style w:type="paragraph" w:customStyle="1" w:styleId="TAJ">
    <w:name w:val="TAJ"/>
    <w:basedOn w:val="a"/>
    <w:qFormat/>
    <w:pPr>
      <w:keepNext/>
      <w:keepLines/>
    </w:pPr>
    <w:rPr>
      <w:rFonts w:eastAsia="Times New Roman"/>
      <w:lang w:eastAsia="en-US"/>
    </w:rPr>
  </w:style>
  <w:style w:type="paragraph" w:customStyle="1" w:styleId="FP">
    <w:name w:val="FP"/>
    <w:basedOn w:val="a"/>
    <w:qFormat/>
    <w:pPr>
      <w:spacing w:after="0"/>
    </w:pPr>
    <w:rPr>
      <w:rFonts w:eastAsia="Times New Roman"/>
    </w:rPr>
  </w:style>
  <w:style w:type="paragraph" w:customStyle="1" w:styleId="12">
    <w:name w:val="修订1"/>
    <w:uiPriority w:val="99"/>
    <w:semiHidden/>
    <w:qFormat/>
    <w:rPr>
      <w:color w:val="000000"/>
      <w:lang w:val="en-GB" w:eastAsia="ja-JP"/>
    </w:rPr>
  </w:style>
  <w:style w:type="paragraph" w:customStyle="1" w:styleId="B3">
    <w:name w:val="B3"/>
    <w:basedOn w:val="a"/>
    <w:qFormat/>
    <w:pPr>
      <w:ind w:left="1135" w:hanging="284"/>
    </w:pPr>
  </w:style>
  <w:style w:type="paragraph" w:customStyle="1" w:styleId="NF">
    <w:name w:val="NF"/>
    <w:basedOn w:val="NO"/>
    <w:qFormat/>
    <w:pPr>
      <w:keepNext/>
      <w:spacing w:after="0"/>
    </w:pPr>
    <w:rPr>
      <w:rFonts w:ascii="Arial" w:hAnsi="Arial"/>
      <w:sz w:val="18"/>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styleId="af7">
    <w:name w:val="List Paragraph"/>
    <w:basedOn w:val="a"/>
    <w:uiPriority w:val="34"/>
    <w:qFormat/>
    <w:pPr>
      <w:ind w:left="720"/>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4">
    <w:name w:val="B4"/>
    <w:basedOn w:val="a"/>
    <w:qFormat/>
    <w:pPr>
      <w:ind w:left="1418" w:hanging="284"/>
    </w:pPr>
  </w:style>
  <w:style w:type="paragraph" w:customStyle="1" w:styleId="HE">
    <w:name w:val="HE"/>
    <w:basedOn w:val="a"/>
    <w:qFormat/>
    <w:rPr>
      <w:rFonts w:eastAsia="Times New Roman"/>
      <w:b/>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HO">
    <w:name w:val="HO"/>
    <w:basedOn w:val="a"/>
    <w:qFormat/>
    <w:pPr>
      <w:jc w:val="right"/>
    </w:pPr>
    <w:rPr>
      <w:rFonts w:eastAsia="Times New Roman"/>
      <w:b/>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TAR">
    <w:name w:val="TAR"/>
    <w:basedOn w:val="TAL"/>
    <w:qFormat/>
    <w:pPr>
      <w:jc w:val="right"/>
    </w:p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873</Words>
  <Characters>4977</Characters>
  <Application>Microsoft Office Word</Application>
  <DocSecurity>0</DocSecurity>
  <Lines>41</Lines>
  <Paragraphs>11</Paragraphs>
  <ScaleCrop>false</ScaleCrop>
  <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user9</cp:lastModifiedBy>
  <cp:revision>7</cp:revision>
  <cp:lastPrinted>2018-08-13T09:59:00Z</cp:lastPrinted>
  <dcterms:created xsi:type="dcterms:W3CDTF">2020-09-29T03:02:00Z</dcterms:created>
  <dcterms:modified xsi:type="dcterms:W3CDTF">2020-09-30T08:37:00Z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(3)uGVIiru6nM15P5KPGbSgme3Bb5tjt+ZQs8fJebKiV/ITBunK3sYPGdMCFCkLWoQeFV9Fv97v_x000d_
hFNAuXjGbfobjnr8tEoLyegqhjal7DwYLzOoaEfJAXI9jI04P9NVjSrgbtsDVhAwa8TCv7SZ_x000d_
xKTCBzq4qQwCtE9KSoRlOQ0RuZ/WLRKhQH3LoW2ekVftiG1SRxGNvhvaRb/sRQbRe1QX/f4y_x000d_
wSSLmOkmQR358KcHTi</vt:lpwstr>
  </property>
  <property fmtid="{D5CDD505-2E9C-101B-9397-08002B2CF9AE}" pid="18" name="_2015_ms_pID_7253431">
    <vt:lpwstr>9WY4pcMq1dPAjgPrype0Fcrpu5p5bbR0eOX4rYrCtFS+BNpNBLS0o6_x000d_
Qb+GZKlWQ+mptOr7/Z5H7j1KKVmq3pYXGWhPQiDGINqXnYy4RzWA7X1dM1pmZ9tEsAtJJ00x_x000d_
0ipW+UedOpy2X2icKiaTLSs5wJC0jT51OePrloxy2Cz8o/nFyva8SGiLoW66F5mjyKRcP22Z_x000d_
kFT9CV0XOkbtmjX46YujgLFjjyFbqYhdbusJ</vt:lpwstr>
  </property>
  <property fmtid="{D5CDD505-2E9C-101B-9397-08002B2CF9AE}" pid="19" name="_2015_ms_pID_7253432">
    <vt:lpwstr>0g==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1600150063</vt:lpwstr>
  </property>
  <property fmtid="{D5CDD505-2E9C-101B-9397-08002B2CF9AE}" pid="24" name="KSOProductBuildVer">
    <vt:lpwstr>2052-11.1.0.9999</vt:lpwstr>
  </property>
</Properties>
</file>